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2BBA" w14:textId="6351EA2C" w:rsidR="006E06EE" w:rsidRPr="00FF0CA6" w:rsidRDefault="006E06EE" w:rsidP="006428AD">
      <w:pPr>
        <w:jc w:val="both"/>
        <w:rPr>
          <w:rFonts w:ascii="Arial" w:hAnsi="Arial" w:cs="Arial"/>
        </w:rPr>
        <w:sectPr w:rsidR="006E06EE" w:rsidRPr="00FF0CA6" w:rsidSect="00DF457C">
          <w:headerReference w:type="even" r:id="rId12"/>
          <w:headerReference w:type="default" r:id="rId13"/>
          <w:footerReference w:type="even" r:id="rId14"/>
          <w:footerReference w:type="default" r:id="rId15"/>
          <w:headerReference w:type="first" r:id="rId16"/>
          <w:footerReference w:type="first" r:id="rId17"/>
          <w:pgSz w:w="12240" w:h="15840"/>
          <w:pgMar w:top="1134" w:right="1183" w:bottom="1134" w:left="1134" w:header="709" w:footer="709" w:gutter="0"/>
          <w:pgNumType w:start="0"/>
          <w:cols w:space="709"/>
          <w:titlePg/>
          <w:docGrid w:linePitch="360"/>
        </w:sectPr>
      </w:pPr>
    </w:p>
    <w:sdt>
      <w:sdtPr>
        <w:rPr>
          <w:rFonts w:ascii="Arial" w:hAnsi="Arial" w:cs="Arial"/>
        </w:rPr>
        <w:id w:val="1405033481"/>
        <w:docPartObj>
          <w:docPartGallery w:val="Cover Pages"/>
          <w:docPartUnique/>
        </w:docPartObj>
      </w:sdtPr>
      <w:sdtEndPr>
        <w:rPr>
          <w:b/>
          <w:color w:val="44546A" w:themeColor="text2"/>
          <w:sz w:val="24"/>
        </w:rPr>
      </w:sdtEndPr>
      <w:sdtContent>
        <w:p w14:paraId="1D79B279" w14:textId="77777777" w:rsidR="005260EF" w:rsidRPr="00FF0CA6" w:rsidRDefault="005260EF" w:rsidP="006428AD">
          <w:pPr>
            <w:jc w:val="both"/>
            <w:rPr>
              <w:rFonts w:ascii="Arial" w:hAnsi="Arial" w:cs="Arial"/>
            </w:rPr>
            <w:sectPr w:rsidR="005260EF" w:rsidRPr="00FF0CA6" w:rsidSect="00DF457C">
              <w:type w:val="continuous"/>
              <w:pgSz w:w="12240" w:h="15840"/>
              <w:pgMar w:top="1134" w:right="1183" w:bottom="1134" w:left="1134" w:header="709" w:footer="709" w:gutter="0"/>
              <w:pgNumType w:start="1"/>
              <w:cols w:space="709"/>
              <w:titlePg/>
              <w:docGrid w:linePitch="360"/>
            </w:sectPr>
          </w:pPr>
        </w:p>
        <w:p w14:paraId="4F9236AF" w14:textId="77777777" w:rsidR="00443173" w:rsidRPr="00FF0CA6" w:rsidRDefault="00443173" w:rsidP="006428AD">
          <w:pPr>
            <w:jc w:val="both"/>
            <w:rPr>
              <w:rFonts w:ascii="Arial" w:hAnsi="Arial" w:cs="Arial"/>
              <w:b/>
              <w:bCs/>
              <w:sz w:val="28"/>
              <w:szCs w:val="28"/>
            </w:rPr>
          </w:pPr>
        </w:p>
        <w:p w14:paraId="2603D52E" w14:textId="28C4C864" w:rsidR="00FF0CA6" w:rsidRPr="00FF0CA6" w:rsidRDefault="00B63054" w:rsidP="006428AD">
          <w:pPr>
            <w:spacing w:after="0" w:line="240" w:lineRule="auto"/>
            <w:jc w:val="center"/>
            <w:rPr>
              <w:rFonts w:ascii="Arial" w:hAnsi="Arial" w:cs="Arial"/>
              <w:szCs w:val="32"/>
            </w:rPr>
          </w:pPr>
          <w:r>
            <w:rPr>
              <w:rFonts w:ascii="Arial" w:eastAsia="Times New Roman" w:hAnsi="Arial" w:cs="Arial"/>
              <w:color w:val="6D9EEB"/>
              <w:sz w:val="52"/>
              <w:szCs w:val="62"/>
              <w:lang w:eastAsia="es-CO"/>
            </w:rPr>
            <w:t xml:space="preserve">PLAN </w:t>
          </w:r>
          <w:r w:rsidR="00067703">
            <w:rPr>
              <w:rFonts w:ascii="Arial" w:eastAsia="Times New Roman" w:hAnsi="Arial" w:cs="Arial"/>
              <w:color w:val="6D9EEB"/>
              <w:sz w:val="52"/>
              <w:szCs w:val="62"/>
              <w:lang w:eastAsia="es-CO"/>
            </w:rPr>
            <w:t>ESTRATEGICO DE TALENTO HUMANO</w:t>
          </w:r>
          <w:r>
            <w:rPr>
              <w:rFonts w:ascii="Arial" w:eastAsia="Times New Roman" w:hAnsi="Arial" w:cs="Arial"/>
              <w:color w:val="6D9EEB"/>
              <w:sz w:val="52"/>
              <w:szCs w:val="62"/>
              <w:lang w:eastAsia="es-CO"/>
            </w:rPr>
            <w:t xml:space="preserve"> 2025</w:t>
          </w:r>
        </w:p>
        <w:p w14:paraId="6DE78DCA" w14:textId="77777777" w:rsidR="00FF0CA6" w:rsidRPr="00FF0CA6" w:rsidRDefault="00FF0CA6" w:rsidP="006428AD">
          <w:pPr>
            <w:spacing w:after="0" w:line="240" w:lineRule="auto"/>
            <w:jc w:val="center"/>
            <w:rPr>
              <w:rFonts w:ascii="Arial" w:hAnsi="Arial" w:cs="Arial"/>
              <w:szCs w:val="32"/>
            </w:rPr>
          </w:pPr>
        </w:p>
        <w:p w14:paraId="40855E04" w14:textId="5B372732" w:rsidR="00FF0CA6" w:rsidRPr="00FF0CA6" w:rsidRDefault="00FF0CA6" w:rsidP="006428AD">
          <w:pPr>
            <w:spacing w:after="0" w:line="240" w:lineRule="auto"/>
            <w:jc w:val="center"/>
            <w:rPr>
              <w:rFonts w:ascii="Arial" w:eastAsia="Times New Roman" w:hAnsi="Arial" w:cs="Arial"/>
              <w:b/>
              <w:sz w:val="18"/>
              <w:szCs w:val="24"/>
              <w:lang w:eastAsia="es-CO"/>
            </w:rPr>
          </w:pPr>
          <w:r w:rsidRPr="00FF0CA6">
            <w:rPr>
              <w:rFonts w:ascii="Arial" w:hAnsi="Arial" w:cs="Arial"/>
              <w:b/>
              <w:szCs w:val="32"/>
            </w:rPr>
            <w:t>INSTITUTO NACIONAL DE SALUD</w:t>
          </w:r>
        </w:p>
        <w:p w14:paraId="5CF7BAE9" w14:textId="0A72BD61" w:rsidR="00FF0CA6" w:rsidRPr="00FF0CA6" w:rsidRDefault="00FF0CA6" w:rsidP="00351E0A">
          <w:pPr>
            <w:spacing w:after="0" w:line="240" w:lineRule="auto"/>
            <w:jc w:val="center"/>
            <w:rPr>
              <w:rFonts w:ascii="Arial" w:eastAsia="Times New Roman" w:hAnsi="Arial" w:cs="Arial"/>
              <w:color w:val="000000"/>
              <w:sz w:val="20"/>
              <w:lang w:eastAsia="es-CO"/>
            </w:rPr>
          </w:pPr>
        </w:p>
        <w:p w14:paraId="2F111B3B" w14:textId="77777777" w:rsidR="00FF0CA6" w:rsidRPr="00FF0CA6" w:rsidRDefault="00FF0CA6" w:rsidP="006428AD">
          <w:pPr>
            <w:spacing w:after="0" w:line="240" w:lineRule="auto"/>
            <w:jc w:val="center"/>
            <w:rPr>
              <w:rFonts w:ascii="Arial" w:eastAsia="Times New Roman" w:hAnsi="Arial" w:cs="Arial"/>
              <w:szCs w:val="24"/>
              <w:lang w:eastAsia="es-CO"/>
            </w:rPr>
          </w:pPr>
        </w:p>
        <w:p w14:paraId="128B61CF" w14:textId="6840EFAC" w:rsidR="00FF0CA6" w:rsidRPr="00FF0CA6" w:rsidRDefault="00FF0CA6" w:rsidP="006428AD">
          <w:pPr>
            <w:jc w:val="center"/>
            <w:rPr>
              <w:rFonts w:ascii="Arial" w:hAnsi="Arial" w:cs="Arial"/>
              <w:b/>
              <w:sz w:val="20"/>
              <w:lang w:val="es-ES"/>
            </w:rPr>
          </w:pPr>
          <w:r w:rsidRPr="00FF0CA6">
            <w:rPr>
              <w:rFonts w:ascii="Arial" w:hAnsi="Arial" w:cs="Arial"/>
              <w:b/>
              <w:sz w:val="20"/>
              <w:lang w:val="es-ES"/>
            </w:rPr>
            <w:t>Director General</w:t>
          </w:r>
          <w:r w:rsidR="00067703">
            <w:rPr>
              <w:rFonts w:ascii="Arial" w:hAnsi="Arial" w:cs="Arial"/>
              <w:b/>
              <w:sz w:val="20"/>
              <w:lang w:val="es-ES"/>
            </w:rPr>
            <w:t xml:space="preserve"> </w:t>
          </w:r>
          <w:r w:rsidR="00067703">
            <w:rPr>
              <w:rFonts w:ascii="Arial" w:hAnsi="Arial" w:cs="Arial"/>
              <w:b/>
              <w:sz w:val="20"/>
              <w:lang w:val="es-ES"/>
            </w:rPr>
            <w:t>(E)</w:t>
          </w:r>
        </w:p>
        <w:p w14:paraId="08340AA9" w14:textId="16A19A5E" w:rsidR="00FF0CA6" w:rsidRPr="00FF0CA6" w:rsidRDefault="00FF0CA6" w:rsidP="006428AD">
          <w:pPr>
            <w:jc w:val="center"/>
            <w:rPr>
              <w:rFonts w:ascii="Arial" w:hAnsi="Arial" w:cs="Arial"/>
              <w:b/>
              <w:sz w:val="20"/>
              <w:lang w:val="es-ES"/>
            </w:rPr>
          </w:pPr>
          <w:r w:rsidRPr="00FF0CA6">
            <w:rPr>
              <w:rFonts w:ascii="Arial" w:hAnsi="Arial" w:cs="Arial"/>
              <w:b/>
              <w:sz w:val="20"/>
              <w:lang w:val="es-ES"/>
            </w:rPr>
            <w:t>TOMAS GILBERTO PRASCA CEPEDA</w:t>
          </w:r>
          <w:r w:rsidR="00BA18A1">
            <w:rPr>
              <w:rFonts w:ascii="Arial" w:hAnsi="Arial" w:cs="Arial"/>
              <w:b/>
              <w:sz w:val="20"/>
              <w:lang w:val="es-ES"/>
            </w:rPr>
            <w:t xml:space="preserve"> </w:t>
          </w:r>
        </w:p>
        <w:p w14:paraId="6D17FC17" w14:textId="77777777" w:rsidR="00FF0CA6" w:rsidRPr="00FF0CA6" w:rsidRDefault="00FF0CA6" w:rsidP="006428AD">
          <w:pPr>
            <w:jc w:val="center"/>
            <w:rPr>
              <w:rFonts w:ascii="Arial" w:hAnsi="Arial" w:cs="Arial"/>
              <w:b/>
              <w:sz w:val="20"/>
              <w:lang w:val="es-ES"/>
            </w:rPr>
          </w:pPr>
          <w:r w:rsidRPr="00FF0CA6">
            <w:rPr>
              <w:rFonts w:ascii="Arial" w:hAnsi="Arial" w:cs="Arial"/>
              <w:b/>
              <w:sz w:val="20"/>
              <w:lang w:val="es-ES"/>
            </w:rPr>
            <w:t>Secretaria General</w:t>
          </w:r>
        </w:p>
        <w:p w14:paraId="4C2EE8C1" w14:textId="77777777" w:rsidR="00FF0CA6" w:rsidRPr="00FF0CA6" w:rsidRDefault="00FF0CA6" w:rsidP="006428AD">
          <w:pPr>
            <w:jc w:val="center"/>
            <w:rPr>
              <w:rFonts w:ascii="Arial" w:hAnsi="Arial" w:cs="Arial"/>
              <w:b/>
              <w:sz w:val="20"/>
              <w:lang w:val="es-ES"/>
            </w:rPr>
          </w:pPr>
          <w:r w:rsidRPr="00FF0CA6">
            <w:rPr>
              <w:rFonts w:ascii="Arial" w:hAnsi="Arial" w:cs="Arial"/>
              <w:b/>
              <w:sz w:val="20"/>
              <w:lang w:val="es-ES"/>
            </w:rPr>
            <w:t>CRIS ENCARNACIÓN REYES GÓMEZ</w:t>
          </w:r>
        </w:p>
        <w:p w14:paraId="36509FF8" w14:textId="07491AEF" w:rsidR="00FF0CA6" w:rsidRPr="00FF0CA6" w:rsidRDefault="00FF0CA6" w:rsidP="006428AD">
          <w:pPr>
            <w:jc w:val="center"/>
            <w:rPr>
              <w:rFonts w:ascii="Arial" w:hAnsi="Arial" w:cs="Arial"/>
              <w:b/>
              <w:sz w:val="20"/>
              <w:lang w:val="es-ES"/>
            </w:rPr>
          </w:pPr>
          <w:r w:rsidRPr="00FF0CA6">
            <w:rPr>
              <w:rFonts w:ascii="Arial" w:hAnsi="Arial" w:cs="Arial"/>
              <w:b/>
              <w:sz w:val="20"/>
              <w:lang w:val="es-ES"/>
            </w:rPr>
            <w:t>Coordinador</w:t>
          </w:r>
          <w:r w:rsidR="00067703">
            <w:rPr>
              <w:rFonts w:ascii="Arial" w:hAnsi="Arial" w:cs="Arial"/>
              <w:b/>
              <w:sz w:val="20"/>
              <w:lang w:val="es-ES"/>
            </w:rPr>
            <w:t xml:space="preserve"> Grupo de Gestión de Talento Humano</w:t>
          </w:r>
        </w:p>
        <w:p w14:paraId="2A0924AC" w14:textId="4E15C163" w:rsidR="00942632" w:rsidRPr="00FF0CA6" w:rsidRDefault="00FF0CA6" w:rsidP="006428AD">
          <w:pPr>
            <w:jc w:val="center"/>
            <w:rPr>
              <w:rFonts w:ascii="Arial" w:hAnsi="Arial" w:cs="Arial"/>
              <w:iCs/>
              <w:sz w:val="20"/>
            </w:rPr>
          </w:pPr>
          <w:r w:rsidRPr="00FF0CA6">
            <w:rPr>
              <w:rFonts w:ascii="Arial" w:hAnsi="Arial" w:cs="Arial"/>
              <w:b/>
              <w:sz w:val="20"/>
              <w:lang w:val="es-ES"/>
            </w:rPr>
            <w:t>HÉCTOR JULIO CUADROS MONSALVE</w:t>
          </w:r>
        </w:p>
        <w:p w14:paraId="4483DE85" w14:textId="1E5C1911" w:rsidR="004D0263" w:rsidRPr="00FF0CA6" w:rsidRDefault="00E5404A" w:rsidP="006428AD">
          <w:pPr>
            <w:jc w:val="center"/>
            <w:rPr>
              <w:rFonts w:ascii="Arial" w:hAnsi="Arial" w:cs="Arial"/>
              <w:iCs/>
            </w:rPr>
          </w:pPr>
          <w:r w:rsidRPr="00FF0CA6">
            <w:rPr>
              <w:rFonts w:ascii="Arial" w:hAnsi="Arial" w:cs="Arial"/>
              <w:iCs/>
              <w:noProof/>
              <w:lang w:eastAsia="es-CO"/>
            </w:rPr>
            <mc:AlternateContent>
              <mc:Choice Requires="wps">
                <w:drawing>
                  <wp:anchor distT="0" distB="0" distL="114300" distR="114300" simplePos="0" relativeHeight="251659264" behindDoc="0" locked="0" layoutInCell="1" allowOverlap="1" wp14:anchorId="67D119CE" wp14:editId="4E624F60">
                    <wp:simplePos x="0" y="0"/>
                    <wp:positionH relativeFrom="column">
                      <wp:posOffset>-119199</wp:posOffset>
                    </wp:positionH>
                    <wp:positionV relativeFrom="paragraph">
                      <wp:posOffset>183152</wp:posOffset>
                    </wp:positionV>
                    <wp:extent cx="6450693" cy="0"/>
                    <wp:effectExtent l="0" t="0" r="13970" b="12700"/>
                    <wp:wrapNone/>
                    <wp:docPr id="22" name="Conector recto 22"/>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80FC69A" id="Conector recto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14.4pt" to="49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" strokecolor="#00abbc" strokeweight="1pt">
                    <v:stroke joinstyle="miter"/>
                  </v:line>
                </w:pict>
              </mc:Fallback>
            </mc:AlternateConten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167"/>
            <w:gridCol w:w="3449"/>
          </w:tblGrid>
          <w:tr w:rsidR="004D0263" w:rsidRPr="00FF0CA6" w14:paraId="2B26D530" w14:textId="77777777" w:rsidTr="00942632">
            <w:trPr>
              <w:trHeight w:val="310"/>
              <w:jc w:val="center"/>
            </w:trPr>
            <w:tc>
              <w:tcPr>
                <w:tcW w:w="1666" w:type="pct"/>
                <w:vAlign w:val="center"/>
              </w:tcPr>
              <w:p w14:paraId="51D6B370" w14:textId="4A882C88" w:rsidR="004D0263" w:rsidRPr="00FF0CA6" w:rsidRDefault="004D0263" w:rsidP="006428AD">
                <w:pPr>
                  <w:jc w:val="center"/>
                  <w:rPr>
                    <w:rFonts w:ascii="Arial" w:hAnsi="Arial" w:cs="Arial"/>
                    <w:b/>
                    <w:iCs/>
                    <w:sz w:val="16"/>
                    <w:lang w:val="es-ES"/>
                  </w:rPr>
                </w:pPr>
                <w:r w:rsidRPr="00FF0CA6">
                  <w:rPr>
                    <w:rFonts w:ascii="Arial" w:hAnsi="Arial" w:cs="Arial"/>
                    <w:b/>
                    <w:sz w:val="16"/>
                  </w:rPr>
                  <w:t>Elaborado por:</w:t>
                </w:r>
              </w:p>
            </w:tc>
            <w:tc>
              <w:tcPr>
                <w:tcW w:w="1596" w:type="pct"/>
                <w:vAlign w:val="center"/>
              </w:tcPr>
              <w:p w14:paraId="34AEAD6C" w14:textId="3D8A79B4" w:rsidR="004D0263" w:rsidRPr="00FF0CA6" w:rsidRDefault="004D0263" w:rsidP="006428AD">
                <w:pPr>
                  <w:jc w:val="center"/>
                  <w:rPr>
                    <w:rFonts w:ascii="Arial" w:hAnsi="Arial" w:cs="Arial"/>
                    <w:b/>
                    <w:iCs/>
                    <w:sz w:val="16"/>
                    <w:lang w:val="es-ES"/>
                  </w:rPr>
                </w:pPr>
                <w:r w:rsidRPr="00FF0CA6">
                  <w:rPr>
                    <w:rFonts w:ascii="Arial" w:hAnsi="Arial" w:cs="Arial"/>
                    <w:b/>
                    <w:sz w:val="16"/>
                  </w:rPr>
                  <w:t>Revisado por:</w:t>
                </w:r>
              </w:p>
            </w:tc>
            <w:tc>
              <w:tcPr>
                <w:tcW w:w="1738" w:type="pct"/>
                <w:vAlign w:val="center"/>
              </w:tcPr>
              <w:p w14:paraId="2C3FEAFE" w14:textId="142AA617" w:rsidR="004D0263" w:rsidRPr="00FF0CA6" w:rsidRDefault="004D0263" w:rsidP="006428AD">
                <w:pPr>
                  <w:jc w:val="center"/>
                  <w:rPr>
                    <w:rFonts w:ascii="Arial" w:hAnsi="Arial" w:cs="Arial"/>
                    <w:b/>
                    <w:iCs/>
                    <w:sz w:val="16"/>
                    <w:lang w:val="es-ES"/>
                  </w:rPr>
                </w:pPr>
                <w:r w:rsidRPr="00FF0CA6">
                  <w:rPr>
                    <w:rFonts w:ascii="Arial" w:hAnsi="Arial" w:cs="Arial"/>
                    <w:b/>
                    <w:sz w:val="16"/>
                  </w:rPr>
                  <w:t>Aprobado por:</w:t>
                </w:r>
              </w:p>
            </w:tc>
          </w:tr>
          <w:tr w:rsidR="004D0263" w:rsidRPr="00FF0CA6" w14:paraId="61F94E76" w14:textId="77777777" w:rsidTr="00942632">
            <w:trPr>
              <w:trHeight w:val="558"/>
              <w:jc w:val="center"/>
            </w:trPr>
            <w:tc>
              <w:tcPr>
                <w:tcW w:w="1666" w:type="pct"/>
                <w:vAlign w:val="center"/>
              </w:tcPr>
              <w:p w14:paraId="7007EE49" w14:textId="1A9AE7FE" w:rsidR="00B63054" w:rsidRDefault="00B63054" w:rsidP="006428AD">
                <w:pPr>
                  <w:jc w:val="center"/>
                  <w:rPr>
                    <w:rFonts w:ascii="Arial" w:hAnsi="Arial" w:cs="Arial"/>
                    <w:sz w:val="16"/>
                    <w:szCs w:val="18"/>
                  </w:rPr>
                </w:pPr>
                <w:r>
                  <w:rPr>
                    <w:rFonts w:ascii="Arial" w:hAnsi="Arial" w:cs="Arial"/>
                    <w:sz w:val="16"/>
                    <w:szCs w:val="18"/>
                  </w:rPr>
                  <w:t>Liz Johana Osorio Sánchez</w:t>
                </w:r>
              </w:p>
              <w:p w14:paraId="43C2BDD9" w14:textId="0BFC4190" w:rsidR="00067703" w:rsidRDefault="00067703" w:rsidP="00067703">
                <w:pPr>
                  <w:rPr>
                    <w:rFonts w:ascii="Arial" w:hAnsi="Arial" w:cs="Arial"/>
                    <w:sz w:val="16"/>
                    <w:szCs w:val="18"/>
                  </w:rPr>
                </w:pPr>
                <w:r>
                  <w:rPr>
                    <w:rFonts w:ascii="Arial" w:hAnsi="Arial" w:cs="Arial"/>
                    <w:sz w:val="16"/>
                    <w:szCs w:val="18"/>
                  </w:rPr>
                  <w:t xml:space="preserve">        Andrea Johanna Ramírez Angarita</w:t>
                </w:r>
              </w:p>
              <w:p w14:paraId="676BF9D7" w14:textId="6C4E15A4" w:rsidR="00067703" w:rsidRDefault="00067703" w:rsidP="00067703">
                <w:pPr>
                  <w:rPr>
                    <w:rFonts w:ascii="Arial" w:hAnsi="Arial" w:cs="Arial"/>
                    <w:sz w:val="16"/>
                    <w:szCs w:val="18"/>
                  </w:rPr>
                </w:pPr>
                <w:r>
                  <w:rPr>
                    <w:rFonts w:ascii="Arial" w:hAnsi="Arial" w:cs="Arial"/>
                    <w:sz w:val="16"/>
                    <w:szCs w:val="18"/>
                  </w:rPr>
                  <w:t xml:space="preserve">         Diego Andres Arteaga Arredondo</w:t>
                </w:r>
              </w:p>
              <w:p w14:paraId="0AA12786" w14:textId="431B8DEB" w:rsidR="00067703" w:rsidRDefault="00067703" w:rsidP="00067703">
                <w:pPr>
                  <w:rPr>
                    <w:rFonts w:ascii="Arial" w:hAnsi="Arial" w:cs="Arial"/>
                    <w:sz w:val="16"/>
                    <w:szCs w:val="18"/>
                  </w:rPr>
                </w:pPr>
                <w:r>
                  <w:rPr>
                    <w:rFonts w:ascii="Arial" w:hAnsi="Arial" w:cs="Arial"/>
                    <w:sz w:val="16"/>
                    <w:szCs w:val="18"/>
                  </w:rPr>
                  <w:t xml:space="preserve">               Luis Hernando Parra </w:t>
                </w:r>
                <w:proofErr w:type="spellStart"/>
                <w:r>
                  <w:rPr>
                    <w:rFonts w:ascii="Arial" w:hAnsi="Arial" w:cs="Arial"/>
                    <w:sz w:val="16"/>
                    <w:szCs w:val="18"/>
                  </w:rPr>
                  <w:t>Parra</w:t>
                </w:r>
                <w:proofErr w:type="spellEnd"/>
              </w:p>
              <w:p w14:paraId="0FE60394" w14:textId="21D5DF6A" w:rsidR="00FF0CA6" w:rsidRPr="00FF0CA6" w:rsidRDefault="00FF0CA6" w:rsidP="006428AD">
                <w:pPr>
                  <w:jc w:val="center"/>
                  <w:rPr>
                    <w:rFonts w:ascii="Arial" w:hAnsi="Arial" w:cs="Arial"/>
                    <w:sz w:val="16"/>
                    <w:szCs w:val="18"/>
                  </w:rPr>
                </w:pPr>
                <w:r w:rsidRPr="00FF0CA6">
                  <w:rPr>
                    <w:rFonts w:ascii="Arial" w:hAnsi="Arial" w:cs="Arial"/>
                    <w:sz w:val="16"/>
                    <w:szCs w:val="18"/>
                  </w:rPr>
                  <w:t>Profesional</w:t>
                </w:r>
                <w:r w:rsidR="00067703">
                  <w:rPr>
                    <w:rFonts w:ascii="Arial" w:hAnsi="Arial" w:cs="Arial"/>
                    <w:sz w:val="16"/>
                    <w:szCs w:val="18"/>
                  </w:rPr>
                  <w:t>es</w:t>
                </w:r>
              </w:p>
              <w:p w14:paraId="0BCD4DC9" w14:textId="011439AD" w:rsidR="004D0263" w:rsidRPr="00FF0CA6" w:rsidRDefault="00FF0CA6" w:rsidP="006428AD">
                <w:pPr>
                  <w:jc w:val="center"/>
                  <w:rPr>
                    <w:rFonts w:ascii="Arial" w:hAnsi="Arial" w:cs="Arial"/>
                    <w:sz w:val="16"/>
                    <w:szCs w:val="18"/>
                  </w:rPr>
                </w:pPr>
                <w:r w:rsidRPr="00FF0CA6">
                  <w:rPr>
                    <w:rFonts w:ascii="Arial" w:hAnsi="Arial" w:cs="Arial"/>
                    <w:sz w:val="16"/>
                    <w:szCs w:val="18"/>
                  </w:rPr>
                  <w:t xml:space="preserve">Grupo de </w:t>
                </w:r>
                <w:r w:rsidR="00BA18A1">
                  <w:rPr>
                    <w:rFonts w:ascii="Arial" w:hAnsi="Arial" w:cs="Arial"/>
                    <w:sz w:val="16"/>
                    <w:szCs w:val="18"/>
                  </w:rPr>
                  <w:t xml:space="preserve">Gestión del </w:t>
                </w:r>
                <w:r w:rsidRPr="00FF0CA6">
                  <w:rPr>
                    <w:rFonts w:ascii="Arial" w:hAnsi="Arial" w:cs="Arial"/>
                    <w:sz w:val="16"/>
                    <w:szCs w:val="18"/>
                  </w:rPr>
                  <w:t>Talento Humano</w:t>
                </w:r>
              </w:p>
            </w:tc>
            <w:tc>
              <w:tcPr>
                <w:tcW w:w="1596" w:type="pct"/>
                <w:vAlign w:val="center"/>
              </w:tcPr>
              <w:p w14:paraId="70D252F5" w14:textId="77777777" w:rsidR="00FF0CA6" w:rsidRDefault="00FF0CA6" w:rsidP="006428AD">
                <w:pPr>
                  <w:jc w:val="center"/>
                  <w:rPr>
                    <w:rFonts w:ascii="Arial" w:hAnsi="Arial" w:cs="Arial"/>
                    <w:sz w:val="16"/>
                    <w:szCs w:val="18"/>
                  </w:rPr>
                </w:pPr>
                <w:r w:rsidRPr="00FF0CA6">
                  <w:rPr>
                    <w:rFonts w:ascii="Arial" w:hAnsi="Arial" w:cs="Arial"/>
                    <w:sz w:val="16"/>
                    <w:szCs w:val="18"/>
                  </w:rPr>
                  <w:t>Héctor Julio Cuadros Monsalve</w:t>
                </w:r>
              </w:p>
              <w:p w14:paraId="1BDC9F7E" w14:textId="019EA657" w:rsidR="00BA18A1" w:rsidRPr="00FF0CA6" w:rsidRDefault="00BA18A1" w:rsidP="006428AD">
                <w:pPr>
                  <w:jc w:val="center"/>
                  <w:rPr>
                    <w:rFonts w:ascii="Arial" w:hAnsi="Arial" w:cs="Arial"/>
                    <w:sz w:val="16"/>
                    <w:szCs w:val="18"/>
                  </w:rPr>
                </w:pPr>
                <w:r>
                  <w:rPr>
                    <w:rFonts w:ascii="Arial" w:hAnsi="Arial" w:cs="Arial"/>
                    <w:sz w:val="16"/>
                    <w:szCs w:val="18"/>
                  </w:rPr>
                  <w:t>Coordinador del Grupo de Gestión del Talento Humano</w:t>
                </w:r>
              </w:p>
              <w:p w14:paraId="5E2DC619" w14:textId="49D48CC7" w:rsidR="004D0263" w:rsidRPr="00FF0CA6" w:rsidRDefault="004D0263" w:rsidP="006428AD">
                <w:pPr>
                  <w:jc w:val="center"/>
                  <w:rPr>
                    <w:rFonts w:ascii="Arial" w:hAnsi="Arial" w:cs="Arial"/>
                    <w:b/>
                    <w:sz w:val="16"/>
                    <w:szCs w:val="18"/>
                    <w:lang w:val="es-ES"/>
                  </w:rPr>
                </w:pPr>
              </w:p>
            </w:tc>
            <w:tc>
              <w:tcPr>
                <w:tcW w:w="1738" w:type="pct"/>
                <w:vAlign w:val="center"/>
              </w:tcPr>
              <w:p w14:paraId="73E30665" w14:textId="56D09A9A" w:rsidR="00FF0CA6" w:rsidRPr="00FF0CA6" w:rsidRDefault="00B63054" w:rsidP="006428AD">
                <w:pPr>
                  <w:jc w:val="center"/>
                  <w:rPr>
                    <w:rFonts w:ascii="Arial" w:hAnsi="Arial" w:cs="Arial"/>
                    <w:sz w:val="16"/>
                    <w:szCs w:val="18"/>
                  </w:rPr>
                </w:pPr>
                <w:r>
                  <w:rPr>
                    <w:rFonts w:ascii="Arial" w:hAnsi="Arial" w:cs="Arial"/>
                    <w:sz w:val="16"/>
                    <w:szCs w:val="18"/>
                  </w:rPr>
                  <w:t xml:space="preserve">Cis Encarnación Reyes Gómez </w:t>
                </w:r>
              </w:p>
              <w:p w14:paraId="1D15A21F" w14:textId="6C4DEEDD" w:rsidR="004D0263" w:rsidRPr="00FF0CA6" w:rsidRDefault="00B63054" w:rsidP="006428AD">
                <w:pPr>
                  <w:jc w:val="center"/>
                  <w:rPr>
                    <w:rFonts w:ascii="Arial" w:hAnsi="Arial" w:cs="Arial"/>
                    <w:sz w:val="16"/>
                    <w:szCs w:val="18"/>
                    <w:lang w:val="es-ES"/>
                  </w:rPr>
                </w:pPr>
                <w:r>
                  <w:rPr>
                    <w:rFonts w:ascii="Arial" w:hAnsi="Arial" w:cs="Arial"/>
                    <w:sz w:val="16"/>
                    <w:szCs w:val="18"/>
                  </w:rPr>
                  <w:t xml:space="preserve">Secretaria General </w:t>
                </w:r>
              </w:p>
            </w:tc>
          </w:tr>
        </w:tbl>
        <w:p w14:paraId="4AC8378D" w14:textId="04E369FE" w:rsidR="00077003" w:rsidRDefault="00A16B90" w:rsidP="006428AD">
          <w:pPr>
            <w:jc w:val="center"/>
            <w:rPr>
              <w:rFonts w:ascii="Arial" w:hAnsi="Arial" w:cs="Arial"/>
              <w:color w:val="595959" w:themeColor="text1" w:themeTint="A6"/>
              <w:sz w:val="16"/>
              <w:szCs w:val="18"/>
              <w:lang w:val="es-ES"/>
            </w:rPr>
          </w:pPr>
          <w:r w:rsidRPr="00FF0CA6">
            <w:rPr>
              <w:rFonts w:ascii="Arial" w:hAnsi="Arial" w:cs="Arial"/>
              <w:iCs/>
              <w:noProof/>
              <w:sz w:val="20"/>
              <w:lang w:eastAsia="es-CO"/>
            </w:rPr>
            <mc:AlternateContent>
              <mc:Choice Requires="wps">
                <w:drawing>
                  <wp:anchor distT="0" distB="0" distL="114300" distR="114300" simplePos="0" relativeHeight="251661312" behindDoc="0" locked="0" layoutInCell="1" allowOverlap="1" wp14:anchorId="4B22661B" wp14:editId="2365E65B">
                    <wp:simplePos x="0" y="0"/>
                    <wp:positionH relativeFrom="margin">
                      <wp:align>center</wp:align>
                    </wp:positionH>
                    <wp:positionV relativeFrom="paragraph">
                      <wp:posOffset>118110</wp:posOffset>
                    </wp:positionV>
                    <wp:extent cx="6450693"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B1CEE2F" id="Conector recto 23"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3pt" to="507.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" strokecolor="#00abbc" strokeweight="1pt">
                    <v:stroke joinstyle="miter"/>
                    <w10:wrap anchorx="margin"/>
                  </v:line>
                </w:pict>
              </mc:Fallback>
            </mc:AlternateContent>
          </w:r>
        </w:p>
        <w:p w14:paraId="4809BDB8" w14:textId="2C08F796" w:rsidR="00F607C4" w:rsidRPr="00FF0CA6" w:rsidRDefault="00F607C4" w:rsidP="006428AD">
          <w:pPr>
            <w:jc w:val="center"/>
            <w:rPr>
              <w:rFonts w:ascii="Arial" w:hAnsi="Arial" w:cs="Arial"/>
              <w:color w:val="595959" w:themeColor="text1" w:themeTint="A6"/>
              <w:sz w:val="16"/>
              <w:szCs w:val="18"/>
              <w:lang w:val="es-ES"/>
            </w:rPr>
          </w:pPr>
          <w:r w:rsidRPr="00FF0CA6">
            <w:rPr>
              <w:rFonts w:ascii="Arial" w:hAnsi="Arial" w:cs="Arial"/>
              <w:color w:val="595959" w:themeColor="text1" w:themeTint="A6"/>
              <w:sz w:val="16"/>
              <w:szCs w:val="18"/>
              <w:lang w:val="es-ES"/>
            </w:rPr>
            <w:t>El documento requirió revisión por la Oficina Asesora de Jurídica:</w:t>
          </w:r>
          <w:r w:rsidR="00923006">
            <w:rPr>
              <w:rFonts w:ascii="Arial" w:hAnsi="Arial" w:cs="Arial"/>
              <w:color w:val="595959" w:themeColor="text1" w:themeTint="A6"/>
              <w:sz w:val="16"/>
              <w:szCs w:val="18"/>
              <w:lang w:val="es-ES"/>
            </w:rPr>
            <w:tab/>
          </w:r>
          <w:r w:rsidRPr="00FF0CA6">
            <w:rPr>
              <w:rFonts w:ascii="Arial" w:hAnsi="Arial" w:cs="Arial"/>
              <w:color w:val="595959" w:themeColor="text1" w:themeTint="A6"/>
              <w:sz w:val="16"/>
              <w:szCs w:val="18"/>
              <w:lang w:val="es-ES"/>
            </w:rPr>
            <w:t xml:space="preserve">SI ___      </w:t>
          </w:r>
          <w:r w:rsidR="00FF0CA6" w:rsidRPr="00FF0CA6">
            <w:rPr>
              <w:rFonts w:ascii="Arial" w:hAnsi="Arial" w:cs="Arial"/>
              <w:color w:val="595959" w:themeColor="text1" w:themeTint="A6"/>
              <w:sz w:val="16"/>
              <w:szCs w:val="18"/>
              <w:lang w:val="es-ES"/>
            </w:rPr>
            <w:t xml:space="preserve">NO </w:t>
          </w:r>
          <w:r w:rsidR="00067703">
            <w:rPr>
              <w:rFonts w:ascii="Arial" w:hAnsi="Arial" w:cs="Arial"/>
              <w:color w:val="595959" w:themeColor="text1" w:themeTint="A6"/>
              <w:sz w:val="16"/>
              <w:szCs w:val="18"/>
              <w:lang w:val="es-ES"/>
            </w:rPr>
            <w:t xml:space="preserve">   </w:t>
          </w:r>
          <w:r w:rsidR="00067703" w:rsidRPr="00067703">
            <w:rPr>
              <w:rFonts w:ascii="Arial" w:hAnsi="Arial" w:cs="Arial"/>
              <w:color w:val="595959" w:themeColor="text1" w:themeTint="A6"/>
              <w:sz w:val="16"/>
              <w:szCs w:val="18"/>
              <w:u w:val="single"/>
              <w:lang w:val="es-ES"/>
            </w:rPr>
            <w:t>X</w:t>
          </w:r>
        </w:p>
        <w:p w14:paraId="38C00D24" w14:textId="168FF69E" w:rsidR="00F607C4" w:rsidRDefault="00F607C4" w:rsidP="006428AD">
          <w:pPr>
            <w:spacing w:line="240" w:lineRule="auto"/>
            <w:ind w:left="709" w:firstLine="425"/>
            <w:jc w:val="center"/>
            <w:rPr>
              <w:rFonts w:ascii="Arial" w:hAnsi="Arial" w:cs="Arial"/>
              <w:color w:val="595959" w:themeColor="text1" w:themeTint="A6"/>
              <w:sz w:val="16"/>
              <w:szCs w:val="18"/>
              <w:lang w:val="es-ES"/>
            </w:rPr>
          </w:pPr>
          <w:r w:rsidRPr="00FF0CA6">
            <w:rPr>
              <w:rFonts w:ascii="Arial" w:hAnsi="Arial" w:cs="Arial"/>
              <w:color w:val="595959" w:themeColor="text1" w:themeTint="A6"/>
              <w:sz w:val="16"/>
              <w:szCs w:val="18"/>
              <w:lang w:val="es-ES"/>
            </w:rPr>
            <w:t>El documento requirió revisión por una instancia externa asesora:</w:t>
          </w:r>
          <w:r w:rsidRPr="00FF0CA6">
            <w:rPr>
              <w:rFonts w:ascii="Arial" w:hAnsi="Arial" w:cs="Arial"/>
              <w:color w:val="595959" w:themeColor="text1" w:themeTint="A6"/>
              <w:sz w:val="16"/>
              <w:szCs w:val="18"/>
              <w:lang w:val="es-ES"/>
            </w:rPr>
            <w:tab/>
          </w:r>
          <w:r w:rsidR="00923006">
            <w:rPr>
              <w:rFonts w:ascii="Arial" w:hAnsi="Arial" w:cs="Arial"/>
              <w:color w:val="595959" w:themeColor="text1" w:themeTint="A6"/>
              <w:sz w:val="16"/>
              <w:szCs w:val="18"/>
              <w:lang w:val="es-ES"/>
            </w:rPr>
            <w:t xml:space="preserve">        </w:t>
          </w:r>
          <w:r w:rsidR="00FF0CA6" w:rsidRPr="00FF0CA6">
            <w:rPr>
              <w:rFonts w:ascii="Arial" w:hAnsi="Arial" w:cs="Arial"/>
              <w:color w:val="595959" w:themeColor="text1" w:themeTint="A6"/>
              <w:sz w:val="16"/>
              <w:szCs w:val="18"/>
              <w:lang w:val="es-ES"/>
            </w:rPr>
            <w:t xml:space="preserve">SI </w:t>
          </w:r>
          <w:r w:rsidR="00067703">
            <w:rPr>
              <w:rFonts w:ascii="Arial" w:hAnsi="Arial" w:cs="Arial"/>
              <w:color w:val="595959" w:themeColor="text1" w:themeTint="A6"/>
              <w:sz w:val="16"/>
              <w:szCs w:val="18"/>
              <w:lang w:val="es-ES"/>
            </w:rPr>
            <w:t>__</w:t>
          </w:r>
          <w:r w:rsidRPr="00FF0CA6">
            <w:rPr>
              <w:rFonts w:ascii="Arial" w:hAnsi="Arial" w:cs="Arial"/>
              <w:color w:val="595959" w:themeColor="text1" w:themeTint="A6"/>
              <w:sz w:val="16"/>
              <w:szCs w:val="18"/>
              <w:lang w:val="es-ES"/>
            </w:rPr>
            <w:t xml:space="preserve">    </w:t>
          </w:r>
          <w:proofErr w:type="gramStart"/>
          <w:r w:rsidRPr="00FF0CA6">
            <w:rPr>
              <w:rFonts w:ascii="Arial" w:hAnsi="Arial" w:cs="Arial"/>
              <w:color w:val="595959" w:themeColor="text1" w:themeTint="A6"/>
              <w:sz w:val="16"/>
              <w:szCs w:val="18"/>
              <w:lang w:val="es-ES"/>
            </w:rPr>
            <w:t xml:space="preserve">NO  </w:t>
          </w:r>
          <w:r w:rsidR="00067703" w:rsidRPr="00067703">
            <w:rPr>
              <w:rFonts w:ascii="Arial" w:hAnsi="Arial" w:cs="Arial"/>
              <w:color w:val="595959" w:themeColor="text1" w:themeTint="A6"/>
              <w:sz w:val="16"/>
              <w:szCs w:val="18"/>
              <w:u w:val="single"/>
              <w:lang w:val="es-ES"/>
            </w:rPr>
            <w:t>X</w:t>
          </w:r>
          <w:proofErr w:type="gramEnd"/>
          <w:r w:rsidRPr="00FF0CA6">
            <w:rPr>
              <w:rFonts w:ascii="Arial" w:hAnsi="Arial" w:cs="Arial"/>
              <w:color w:val="595959" w:themeColor="text1" w:themeTint="A6"/>
              <w:sz w:val="16"/>
              <w:szCs w:val="18"/>
              <w:lang w:val="es-ES"/>
            </w:rPr>
            <w:t xml:space="preserve"> </w:t>
          </w:r>
          <w:r w:rsidR="00B63054" w:rsidRPr="00FF0CA6">
            <w:rPr>
              <w:rFonts w:ascii="Arial" w:hAnsi="Arial" w:cs="Arial"/>
              <w:color w:val="595959" w:themeColor="text1" w:themeTint="A6"/>
              <w:sz w:val="16"/>
              <w:szCs w:val="18"/>
              <w:lang w:val="es-ES"/>
            </w:rPr>
            <w:t xml:space="preserve">  ¿</w:t>
          </w:r>
          <w:r w:rsidRPr="00FF0CA6">
            <w:rPr>
              <w:rFonts w:ascii="Arial" w:hAnsi="Arial" w:cs="Arial"/>
              <w:color w:val="595959" w:themeColor="text1" w:themeTint="A6"/>
              <w:sz w:val="16"/>
              <w:szCs w:val="18"/>
              <w:lang w:val="es-ES"/>
            </w:rPr>
            <w:t>Cuál?</w:t>
          </w:r>
        </w:p>
        <w:p w14:paraId="138BFEF8" w14:textId="30EA2551" w:rsidR="00B63054" w:rsidRPr="00FF0CA6" w:rsidRDefault="00B63054" w:rsidP="006428AD">
          <w:pPr>
            <w:spacing w:line="240" w:lineRule="auto"/>
            <w:ind w:left="709" w:firstLine="425"/>
            <w:jc w:val="center"/>
            <w:rPr>
              <w:rFonts w:ascii="Arial" w:hAnsi="Arial" w:cs="Arial"/>
              <w:color w:val="595959" w:themeColor="text1" w:themeTint="A6"/>
              <w:sz w:val="16"/>
              <w:szCs w:val="18"/>
              <w:lang w:val="es-ES"/>
            </w:rPr>
          </w:pPr>
          <w:r>
            <w:rPr>
              <w:rFonts w:ascii="Arial" w:hAnsi="Arial" w:cs="Arial"/>
              <w:color w:val="595959" w:themeColor="text1" w:themeTint="A6"/>
              <w:sz w:val="16"/>
              <w:szCs w:val="18"/>
              <w:lang w:val="es-ES"/>
            </w:rPr>
            <w:t>Comité Institucional de Gestión y desempeño</w:t>
          </w:r>
        </w:p>
        <w:p w14:paraId="1A2C79FF" w14:textId="77777777" w:rsidR="00E5404A" w:rsidRPr="00FF0CA6" w:rsidRDefault="00E5404A" w:rsidP="006428AD">
          <w:pPr>
            <w:jc w:val="center"/>
            <w:rPr>
              <w:rFonts w:ascii="Arial" w:hAnsi="Arial" w:cs="Arial"/>
              <w:color w:val="595959" w:themeColor="text1" w:themeTint="A6"/>
              <w:sz w:val="16"/>
              <w:szCs w:val="16"/>
              <w:lang w:val="es-ES"/>
            </w:rPr>
          </w:pPr>
        </w:p>
        <w:p w14:paraId="41CCADB6" w14:textId="367EB372" w:rsidR="005260EF" w:rsidRPr="00FF0CA6" w:rsidRDefault="004A79EE" w:rsidP="006428AD">
          <w:pPr>
            <w:jc w:val="center"/>
            <w:rPr>
              <w:rFonts w:ascii="Arial" w:hAnsi="Arial" w:cs="Arial"/>
              <w:color w:val="595959" w:themeColor="text1" w:themeTint="A6"/>
              <w:sz w:val="16"/>
              <w:szCs w:val="16"/>
              <w:lang w:val="es-ES"/>
            </w:rPr>
          </w:pPr>
          <w:r w:rsidRPr="00FF0CA6">
            <w:rPr>
              <w:rFonts w:ascii="Arial" w:hAnsi="Arial" w:cs="Arial"/>
              <w:color w:val="595959" w:themeColor="text1" w:themeTint="A6"/>
              <w:sz w:val="16"/>
              <w:szCs w:val="16"/>
              <w:lang w:val="es-ES"/>
            </w:rPr>
            <w:t xml:space="preserve">© </w:t>
          </w:r>
          <w:proofErr w:type="gramStart"/>
          <w:r w:rsidR="00067703">
            <w:rPr>
              <w:rFonts w:ascii="Arial" w:hAnsi="Arial" w:cs="Arial"/>
              <w:color w:val="595959" w:themeColor="text1" w:themeTint="A6"/>
              <w:sz w:val="16"/>
              <w:szCs w:val="16"/>
              <w:lang w:val="es-ES"/>
            </w:rPr>
            <w:t>Enero</w:t>
          </w:r>
          <w:proofErr w:type="gramEnd"/>
          <w:r w:rsidR="00067703">
            <w:rPr>
              <w:rFonts w:ascii="Arial" w:hAnsi="Arial" w:cs="Arial"/>
              <w:color w:val="595959" w:themeColor="text1" w:themeTint="A6"/>
              <w:sz w:val="16"/>
              <w:szCs w:val="16"/>
              <w:lang w:val="es-ES"/>
            </w:rPr>
            <w:t xml:space="preserve"> 2025</w:t>
          </w:r>
          <w:r w:rsidR="00E5404A" w:rsidRPr="00FF0CA6">
            <w:rPr>
              <w:rFonts w:ascii="Arial" w:hAnsi="Arial" w:cs="Arial"/>
              <w:color w:val="595959" w:themeColor="text1" w:themeTint="A6"/>
              <w:sz w:val="16"/>
              <w:szCs w:val="16"/>
              <w:lang w:val="es-ES"/>
            </w:rPr>
            <w:t>.</w:t>
          </w:r>
          <w:r w:rsidRPr="00FF0CA6">
            <w:rPr>
              <w:rFonts w:ascii="Arial" w:hAnsi="Arial" w:cs="Arial"/>
              <w:color w:val="595959" w:themeColor="text1" w:themeTint="A6"/>
              <w:sz w:val="16"/>
              <w:szCs w:val="16"/>
              <w:lang w:val="es-ES"/>
            </w:rPr>
            <w:t xml:space="preserve"> Instituto Nacional de Salud. Bogotá, Colombi</w:t>
          </w:r>
          <w:r w:rsidR="006E06EE" w:rsidRPr="00FF0CA6">
            <w:rPr>
              <w:rFonts w:ascii="Arial" w:hAnsi="Arial" w:cs="Arial"/>
              <w:color w:val="595959" w:themeColor="text1" w:themeTint="A6"/>
              <w:sz w:val="16"/>
              <w:szCs w:val="16"/>
              <w:lang w:val="es-ES"/>
            </w:rPr>
            <w:t>a</w:t>
          </w:r>
        </w:p>
        <w:sdt>
          <w:sdtPr>
            <w:rPr>
              <w:rFonts w:ascii="Arial Narrow" w:eastAsiaTheme="minorHAnsi" w:hAnsi="Arial Narrow" w:cstheme="minorBidi"/>
              <w:b w:val="0"/>
              <w:bCs w:val="0"/>
              <w:color w:val="404040" w:themeColor="text1" w:themeTint="BF"/>
              <w:sz w:val="22"/>
              <w:szCs w:val="22"/>
              <w:lang w:val="es-ES"/>
            </w:rPr>
            <w:id w:val="1502000588"/>
            <w:docPartObj>
              <w:docPartGallery w:val="Table of Contents"/>
              <w:docPartUnique/>
            </w:docPartObj>
          </w:sdtPr>
          <w:sdtEndPr>
            <w:rPr>
              <w:rFonts w:ascii="Arial" w:hAnsi="Arial" w:cs="Arial"/>
              <w:color w:val="auto"/>
            </w:rPr>
          </w:sdtEndPr>
          <w:sdtContent>
            <w:p w14:paraId="6122B5FF" w14:textId="77777777" w:rsidR="00B63054" w:rsidRPr="00F5130E" w:rsidRDefault="00B63054" w:rsidP="00B63054">
              <w:pPr>
                <w:pStyle w:val="TtuloTDC"/>
                <w:ind w:left="360" w:hanging="360"/>
                <w:jc w:val="center"/>
                <w:rPr>
                  <w:b w:val="0"/>
                  <w:color w:val="auto"/>
                  <w:sz w:val="22"/>
                  <w:szCs w:val="22"/>
                  <w:lang w:val="es-ES"/>
                </w:rPr>
              </w:pPr>
              <w:r w:rsidRPr="00F5130E">
                <w:rPr>
                  <w:color w:val="auto"/>
                  <w:sz w:val="22"/>
                  <w:szCs w:val="22"/>
                  <w:lang w:val="es-ES"/>
                </w:rPr>
                <w:t>CONTENIDO</w:t>
              </w:r>
            </w:p>
            <w:p w14:paraId="0BACDA9F" w14:textId="77777777" w:rsidR="00B63054" w:rsidRPr="00F5130E" w:rsidRDefault="00B63054" w:rsidP="00B63054">
              <w:pPr>
                <w:rPr>
                  <w:lang w:val="es-ES" w:eastAsia="es-CO"/>
                </w:rPr>
              </w:pPr>
            </w:p>
            <w:p w14:paraId="03DA1E9A" w14:textId="334E299A" w:rsidR="00725B2B" w:rsidRPr="00477431" w:rsidRDefault="00B63054">
              <w:pPr>
                <w:pStyle w:val="TDC1"/>
                <w:rPr>
                  <w:rFonts w:eastAsiaTheme="minorEastAsia"/>
                  <w:noProof/>
                  <w:lang w:eastAsia="es-CO"/>
                </w:rPr>
              </w:pPr>
              <w:r w:rsidRPr="00F5130E">
                <w:rPr>
                  <w:rFonts w:ascii="Arial" w:hAnsi="Arial" w:cs="Arial"/>
                </w:rPr>
                <w:fldChar w:fldCharType="begin"/>
              </w:r>
              <w:r w:rsidRPr="00F5130E">
                <w:rPr>
                  <w:rFonts w:ascii="Arial" w:hAnsi="Arial" w:cs="Arial"/>
                </w:rPr>
                <w:instrText xml:space="preserve"> TOC \o "1-3" \h \z \u </w:instrText>
              </w:r>
              <w:r w:rsidRPr="00F5130E">
                <w:rPr>
                  <w:rFonts w:ascii="Arial" w:hAnsi="Arial" w:cs="Arial"/>
                </w:rPr>
                <w:fldChar w:fldCharType="separate"/>
              </w:r>
              <w:hyperlink w:anchor="_Toc187434026" w:history="1">
                <w:r w:rsidR="00725B2B" w:rsidRPr="00477431">
                  <w:rPr>
                    <w:rStyle w:val="Hipervnculo"/>
                    <w:rFonts w:ascii="Arial" w:hAnsi="Arial" w:cs="Arial"/>
                    <w:noProof/>
                  </w:rPr>
                  <w:t>1.</w:t>
                </w:r>
                <w:r w:rsidR="00725B2B" w:rsidRPr="00477431">
                  <w:rPr>
                    <w:rFonts w:eastAsiaTheme="minorEastAsia"/>
                    <w:noProof/>
                    <w:lang w:eastAsia="es-CO"/>
                  </w:rPr>
                  <w:tab/>
                </w:r>
                <w:r w:rsidR="00725B2B" w:rsidRPr="00477431">
                  <w:rPr>
                    <w:rStyle w:val="Hipervnculo"/>
                    <w:rFonts w:ascii="Arial" w:hAnsi="Arial" w:cs="Arial"/>
                    <w:b/>
                    <w:bCs/>
                    <w:noProof/>
                  </w:rPr>
                  <w:t>INTRODUCCIÓN</w:t>
                </w:r>
                <w:r w:rsidR="00725B2B" w:rsidRPr="00477431">
                  <w:rPr>
                    <w:noProof/>
                    <w:webHidden/>
                  </w:rPr>
                  <w:tab/>
                </w:r>
                <w:r w:rsidR="00725B2B" w:rsidRPr="00477431">
                  <w:rPr>
                    <w:noProof/>
                    <w:webHidden/>
                  </w:rPr>
                  <w:fldChar w:fldCharType="begin"/>
                </w:r>
                <w:r w:rsidR="00725B2B" w:rsidRPr="00477431">
                  <w:rPr>
                    <w:noProof/>
                    <w:webHidden/>
                  </w:rPr>
                  <w:instrText xml:space="preserve"> PAGEREF _Toc187434026 \h </w:instrText>
                </w:r>
                <w:r w:rsidR="00725B2B" w:rsidRPr="00477431">
                  <w:rPr>
                    <w:noProof/>
                    <w:webHidden/>
                  </w:rPr>
                </w:r>
                <w:r w:rsidR="00725B2B" w:rsidRPr="00477431">
                  <w:rPr>
                    <w:noProof/>
                    <w:webHidden/>
                  </w:rPr>
                  <w:fldChar w:fldCharType="separate"/>
                </w:r>
                <w:r w:rsidR="00477431">
                  <w:rPr>
                    <w:noProof/>
                    <w:webHidden/>
                  </w:rPr>
                  <w:t>3</w:t>
                </w:r>
                <w:r w:rsidR="00725B2B" w:rsidRPr="00477431">
                  <w:rPr>
                    <w:noProof/>
                    <w:webHidden/>
                  </w:rPr>
                  <w:fldChar w:fldCharType="end"/>
                </w:r>
              </w:hyperlink>
            </w:p>
            <w:p w14:paraId="61D4A720" w14:textId="5C7A03B0" w:rsidR="00725B2B" w:rsidRPr="00477431" w:rsidRDefault="00725B2B">
              <w:pPr>
                <w:pStyle w:val="TDC1"/>
                <w:rPr>
                  <w:rFonts w:eastAsiaTheme="minorEastAsia"/>
                  <w:noProof/>
                  <w:lang w:eastAsia="es-CO"/>
                </w:rPr>
              </w:pPr>
              <w:hyperlink w:anchor="_Toc187434027" w:history="1">
                <w:r w:rsidRPr="00477431">
                  <w:rPr>
                    <w:rStyle w:val="Hipervnculo"/>
                    <w:rFonts w:ascii="Arial" w:hAnsi="Arial" w:cs="Arial"/>
                    <w:noProof/>
                  </w:rPr>
                  <w:t>2.</w:t>
                </w:r>
                <w:r w:rsidRPr="00477431">
                  <w:rPr>
                    <w:rFonts w:eastAsiaTheme="minorEastAsia"/>
                    <w:noProof/>
                    <w:lang w:eastAsia="es-CO"/>
                  </w:rPr>
                  <w:tab/>
                </w:r>
                <w:r w:rsidRPr="00477431">
                  <w:rPr>
                    <w:rStyle w:val="Hipervnculo"/>
                    <w:rFonts w:ascii="Arial" w:hAnsi="Arial" w:cs="Arial"/>
                    <w:b/>
                    <w:bCs/>
                    <w:noProof/>
                  </w:rPr>
                  <w:t>OBJETIVO</w:t>
                </w:r>
                <w:r w:rsidRPr="00477431">
                  <w:rPr>
                    <w:noProof/>
                    <w:webHidden/>
                  </w:rPr>
                  <w:tab/>
                </w:r>
                <w:r w:rsidRPr="00477431">
                  <w:rPr>
                    <w:noProof/>
                    <w:webHidden/>
                  </w:rPr>
                  <w:fldChar w:fldCharType="begin"/>
                </w:r>
                <w:r w:rsidRPr="00477431">
                  <w:rPr>
                    <w:noProof/>
                    <w:webHidden/>
                  </w:rPr>
                  <w:instrText xml:space="preserve"> PAGEREF _Toc187434027 \h </w:instrText>
                </w:r>
                <w:r w:rsidRPr="00477431">
                  <w:rPr>
                    <w:noProof/>
                    <w:webHidden/>
                  </w:rPr>
                </w:r>
                <w:r w:rsidRPr="00477431">
                  <w:rPr>
                    <w:noProof/>
                    <w:webHidden/>
                  </w:rPr>
                  <w:fldChar w:fldCharType="separate"/>
                </w:r>
                <w:r w:rsidR="00477431">
                  <w:rPr>
                    <w:noProof/>
                    <w:webHidden/>
                  </w:rPr>
                  <w:t>4</w:t>
                </w:r>
                <w:r w:rsidRPr="00477431">
                  <w:rPr>
                    <w:noProof/>
                    <w:webHidden/>
                  </w:rPr>
                  <w:fldChar w:fldCharType="end"/>
                </w:r>
              </w:hyperlink>
            </w:p>
            <w:p w14:paraId="361C64C5" w14:textId="38201140" w:rsidR="00725B2B" w:rsidRPr="00477431" w:rsidRDefault="00725B2B">
              <w:pPr>
                <w:pStyle w:val="TDC1"/>
                <w:rPr>
                  <w:rFonts w:eastAsiaTheme="minorEastAsia"/>
                  <w:noProof/>
                  <w:lang w:eastAsia="es-CO"/>
                </w:rPr>
              </w:pPr>
              <w:hyperlink w:anchor="_Toc187434028" w:history="1">
                <w:r w:rsidRPr="00477431">
                  <w:rPr>
                    <w:rStyle w:val="Hipervnculo"/>
                    <w:rFonts w:ascii="Arial" w:hAnsi="Arial" w:cs="Arial"/>
                    <w:noProof/>
                  </w:rPr>
                  <w:t>3.</w:t>
                </w:r>
                <w:r w:rsidRPr="00477431">
                  <w:rPr>
                    <w:rFonts w:eastAsiaTheme="minorEastAsia"/>
                    <w:noProof/>
                    <w:lang w:eastAsia="es-CO"/>
                  </w:rPr>
                  <w:tab/>
                </w:r>
                <w:r w:rsidRPr="00477431">
                  <w:rPr>
                    <w:rStyle w:val="Hipervnculo"/>
                    <w:rFonts w:ascii="Arial" w:hAnsi="Arial" w:cs="Arial"/>
                    <w:b/>
                    <w:bCs/>
                    <w:noProof/>
                  </w:rPr>
                  <w:t>JUSTIFICACION</w:t>
                </w:r>
                <w:r w:rsidRPr="00477431">
                  <w:rPr>
                    <w:noProof/>
                    <w:webHidden/>
                  </w:rPr>
                  <w:tab/>
                </w:r>
                <w:r w:rsidRPr="00477431">
                  <w:rPr>
                    <w:noProof/>
                    <w:webHidden/>
                  </w:rPr>
                  <w:fldChar w:fldCharType="begin"/>
                </w:r>
                <w:r w:rsidRPr="00477431">
                  <w:rPr>
                    <w:noProof/>
                    <w:webHidden/>
                  </w:rPr>
                  <w:instrText xml:space="preserve"> PAGEREF _Toc187434028 \h </w:instrText>
                </w:r>
                <w:r w:rsidRPr="00477431">
                  <w:rPr>
                    <w:noProof/>
                    <w:webHidden/>
                  </w:rPr>
                </w:r>
                <w:r w:rsidRPr="00477431">
                  <w:rPr>
                    <w:noProof/>
                    <w:webHidden/>
                  </w:rPr>
                  <w:fldChar w:fldCharType="separate"/>
                </w:r>
                <w:r w:rsidR="00477431">
                  <w:rPr>
                    <w:noProof/>
                    <w:webHidden/>
                  </w:rPr>
                  <w:t>4</w:t>
                </w:r>
                <w:r w:rsidRPr="00477431">
                  <w:rPr>
                    <w:noProof/>
                    <w:webHidden/>
                  </w:rPr>
                  <w:fldChar w:fldCharType="end"/>
                </w:r>
              </w:hyperlink>
            </w:p>
            <w:p w14:paraId="7A52B3DA" w14:textId="322DDBBF" w:rsidR="00725B2B" w:rsidRPr="00477431" w:rsidRDefault="00725B2B">
              <w:pPr>
                <w:pStyle w:val="TDC1"/>
                <w:rPr>
                  <w:rFonts w:eastAsiaTheme="minorEastAsia"/>
                  <w:noProof/>
                  <w:lang w:eastAsia="es-CO"/>
                </w:rPr>
              </w:pPr>
              <w:hyperlink w:anchor="_Toc187434029" w:history="1">
                <w:r w:rsidRPr="00477431">
                  <w:rPr>
                    <w:rStyle w:val="Hipervnculo"/>
                    <w:rFonts w:ascii="Arial" w:hAnsi="Arial" w:cs="Arial"/>
                    <w:noProof/>
                  </w:rPr>
                  <w:t>4.</w:t>
                </w:r>
                <w:r w:rsidRPr="00477431">
                  <w:rPr>
                    <w:rFonts w:eastAsiaTheme="minorEastAsia"/>
                    <w:noProof/>
                    <w:lang w:eastAsia="es-CO"/>
                  </w:rPr>
                  <w:tab/>
                </w:r>
                <w:r w:rsidRPr="00477431">
                  <w:rPr>
                    <w:rStyle w:val="Hipervnculo"/>
                    <w:rFonts w:ascii="Arial" w:hAnsi="Arial" w:cs="Arial"/>
                    <w:b/>
                    <w:bCs/>
                    <w:noProof/>
                  </w:rPr>
                  <w:t>ALCANCE Y POLITICA DE OPERACIÓN</w:t>
                </w:r>
                <w:r w:rsidRPr="00477431">
                  <w:rPr>
                    <w:noProof/>
                    <w:webHidden/>
                  </w:rPr>
                  <w:tab/>
                </w:r>
                <w:r w:rsidRPr="00477431">
                  <w:rPr>
                    <w:noProof/>
                    <w:webHidden/>
                  </w:rPr>
                  <w:fldChar w:fldCharType="begin"/>
                </w:r>
                <w:r w:rsidRPr="00477431">
                  <w:rPr>
                    <w:noProof/>
                    <w:webHidden/>
                  </w:rPr>
                  <w:instrText xml:space="preserve"> PAGEREF _Toc187434029 \h </w:instrText>
                </w:r>
                <w:r w:rsidRPr="00477431">
                  <w:rPr>
                    <w:noProof/>
                    <w:webHidden/>
                  </w:rPr>
                </w:r>
                <w:r w:rsidRPr="00477431">
                  <w:rPr>
                    <w:noProof/>
                    <w:webHidden/>
                  </w:rPr>
                  <w:fldChar w:fldCharType="separate"/>
                </w:r>
                <w:r w:rsidR="00477431">
                  <w:rPr>
                    <w:noProof/>
                    <w:webHidden/>
                  </w:rPr>
                  <w:t>5</w:t>
                </w:r>
                <w:r w:rsidRPr="00477431">
                  <w:rPr>
                    <w:noProof/>
                    <w:webHidden/>
                  </w:rPr>
                  <w:fldChar w:fldCharType="end"/>
                </w:r>
              </w:hyperlink>
            </w:p>
            <w:p w14:paraId="51CAADAD" w14:textId="451A5E45" w:rsidR="00725B2B" w:rsidRPr="00477431" w:rsidRDefault="00725B2B">
              <w:pPr>
                <w:pStyle w:val="TDC1"/>
                <w:rPr>
                  <w:rFonts w:eastAsiaTheme="minorEastAsia"/>
                  <w:noProof/>
                  <w:lang w:eastAsia="es-CO"/>
                </w:rPr>
              </w:pPr>
              <w:hyperlink w:anchor="_Toc187434030" w:history="1">
                <w:r w:rsidRPr="00477431">
                  <w:rPr>
                    <w:rStyle w:val="Hipervnculo"/>
                    <w:rFonts w:ascii="Arial" w:hAnsi="Arial" w:cs="Arial"/>
                    <w:noProof/>
                  </w:rPr>
                  <w:t>5.</w:t>
                </w:r>
                <w:r w:rsidRPr="00477431">
                  <w:rPr>
                    <w:rFonts w:eastAsiaTheme="minorEastAsia"/>
                    <w:noProof/>
                    <w:lang w:eastAsia="es-CO"/>
                  </w:rPr>
                  <w:tab/>
                </w:r>
                <w:r w:rsidRPr="00477431">
                  <w:rPr>
                    <w:rStyle w:val="Hipervnculo"/>
                    <w:rFonts w:ascii="Arial" w:hAnsi="Arial" w:cs="Arial"/>
                    <w:b/>
                    <w:bCs/>
                    <w:noProof/>
                  </w:rPr>
                  <w:t>MARCO NORMATIVO</w:t>
                </w:r>
                <w:r w:rsidRPr="00477431">
                  <w:rPr>
                    <w:noProof/>
                    <w:webHidden/>
                  </w:rPr>
                  <w:tab/>
                </w:r>
                <w:r w:rsidRPr="00477431">
                  <w:rPr>
                    <w:noProof/>
                    <w:webHidden/>
                  </w:rPr>
                  <w:fldChar w:fldCharType="begin"/>
                </w:r>
                <w:r w:rsidRPr="00477431">
                  <w:rPr>
                    <w:noProof/>
                    <w:webHidden/>
                  </w:rPr>
                  <w:instrText xml:space="preserve"> PAGEREF _Toc187434030 \h </w:instrText>
                </w:r>
                <w:r w:rsidRPr="00477431">
                  <w:rPr>
                    <w:noProof/>
                    <w:webHidden/>
                  </w:rPr>
                </w:r>
                <w:r w:rsidRPr="00477431">
                  <w:rPr>
                    <w:noProof/>
                    <w:webHidden/>
                  </w:rPr>
                  <w:fldChar w:fldCharType="separate"/>
                </w:r>
                <w:r w:rsidR="00477431">
                  <w:rPr>
                    <w:noProof/>
                    <w:webHidden/>
                  </w:rPr>
                  <w:t>5</w:t>
                </w:r>
                <w:r w:rsidRPr="00477431">
                  <w:rPr>
                    <w:noProof/>
                    <w:webHidden/>
                  </w:rPr>
                  <w:fldChar w:fldCharType="end"/>
                </w:r>
              </w:hyperlink>
            </w:p>
            <w:p w14:paraId="6775ACDF" w14:textId="4009661E" w:rsidR="00725B2B" w:rsidRPr="00477431" w:rsidRDefault="00725B2B">
              <w:pPr>
                <w:pStyle w:val="TDC1"/>
                <w:rPr>
                  <w:rFonts w:eastAsiaTheme="minorEastAsia"/>
                  <w:noProof/>
                  <w:lang w:eastAsia="es-CO"/>
                </w:rPr>
              </w:pPr>
              <w:hyperlink w:anchor="_Toc187434031" w:history="1">
                <w:r w:rsidRPr="00477431">
                  <w:rPr>
                    <w:rStyle w:val="Hipervnculo"/>
                    <w:rFonts w:ascii="Arial" w:hAnsi="Arial" w:cs="Arial"/>
                    <w:noProof/>
                  </w:rPr>
                  <w:t>6.</w:t>
                </w:r>
                <w:r w:rsidRPr="00477431">
                  <w:rPr>
                    <w:rFonts w:eastAsiaTheme="minorEastAsia"/>
                    <w:noProof/>
                    <w:lang w:eastAsia="es-CO"/>
                  </w:rPr>
                  <w:tab/>
                </w:r>
                <w:r w:rsidRPr="00477431">
                  <w:rPr>
                    <w:rStyle w:val="Hipervnculo"/>
                    <w:rFonts w:ascii="Arial" w:hAnsi="Arial" w:cs="Arial"/>
                    <w:b/>
                    <w:bCs/>
                    <w:noProof/>
                  </w:rPr>
                  <w:t>CONTEXTO</w:t>
                </w:r>
                <w:r w:rsidRPr="00477431">
                  <w:rPr>
                    <w:noProof/>
                    <w:webHidden/>
                  </w:rPr>
                  <w:tab/>
                </w:r>
                <w:r w:rsidRPr="00477431">
                  <w:rPr>
                    <w:noProof/>
                    <w:webHidden/>
                  </w:rPr>
                  <w:fldChar w:fldCharType="begin"/>
                </w:r>
                <w:r w:rsidRPr="00477431">
                  <w:rPr>
                    <w:noProof/>
                    <w:webHidden/>
                  </w:rPr>
                  <w:instrText xml:space="preserve"> PAGEREF _Toc187434031 \h </w:instrText>
                </w:r>
                <w:r w:rsidRPr="00477431">
                  <w:rPr>
                    <w:noProof/>
                    <w:webHidden/>
                  </w:rPr>
                </w:r>
                <w:r w:rsidRPr="00477431">
                  <w:rPr>
                    <w:noProof/>
                    <w:webHidden/>
                  </w:rPr>
                  <w:fldChar w:fldCharType="separate"/>
                </w:r>
                <w:r w:rsidR="00477431">
                  <w:rPr>
                    <w:noProof/>
                    <w:webHidden/>
                  </w:rPr>
                  <w:t>7</w:t>
                </w:r>
                <w:r w:rsidRPr="00477431">
                  <w:rPr>
                    <w:noProof/>
                    <w:webHidden/>
                  </w:rPr>
                  <w:fldChar w:fldCharType="end"/>
                </w:r>
              </w:hyperlink>
            </w:p>
            <w:p w14:paraId="2875DDDA" w14:textId="524CB3D4" w:rsidR="00725B2B" w:rsidRDefault="00725B2B">
              <w:pPr>
                <w:pStyle w:val="TDC2"/>
                <w:rPr>
                  <w:rFonts w:eastAsiaTheme="minorEastAsia"/>
                  <w:noProof/>
                  <w:lang w:eastAsia="es-CO"/>
                </w:rPr>
              </w:pPr>
              <w:hyperlink w:anchor="_Toc187434032" w:history="1">
                <w:r w:rsidRPr="005E584A">
                  <w:rPr>
                    <w:rStyle w:val="Hipervnculo"/>
                    <w:rFonts w:ascii="Arial" w:hAnsi="Arial" w:cs="Arial"/>
                    <w:noProof/>
                  </w:rPr>
                  <w:t>6.1</w:t>
                </w:r>
                <w:r>
                  <w:rPr>
                    <w:rFonts w:eastAsiaTheme="minorEastAsia"/>
                    <w:noProof/>
                    <w:lang w:eastAsia="es-CO"/>
                  </w:rPr>
                  <w:tab/>
                </w:r>
                <w:r w:rsidRPr="005E584A">
                  <w:rPr>
                    <w:rStyle w:val="Hipervnculo"/>
                    <w:rFonts w:ascii="Arial" w:hAnsi="Arial" w:cs="Arial"/>
                    <w:noProof/>
                  </w:rPr>
                  <w:t>Misión:</w:t>
                </w:r>
                <w:r>
                  <w:rPr>
                    <w:noProof/>
                    <w:webHidden/>
                  </w:rPr>
                  <w:tab/>
                </w:r>
                <w:r>
                  <w:rPr>
                    <w:noProof/>
                    <w:webHidden/>
                  </w:rPr>
                  <w:fldChar w:fldCharType="begin"/>
                </w:r>
                <w:r>
                  <w:rPr>
                    <w:noProof/>
                    <w:webHidden/>
                  </w:rPr>
                  <w:instrText xml:space="preserve"> PAGEREF _Toc187434032 \h </w:instrText>
                </w:r>
                <w:r>
                  <w:rPr>
                    <w:noProof/>
                    <w:webHidden/>
                  </w:rPr>
                </w:r>
                <w:r>
                  <w:rPr>
                    <w:noProof/>
                    <w:webHidden/>
                  </w:rPr>
                  <w:fldChar w:fldCharType="separate"/>
                </w:r>
                <w:r w:rsidR="00477431">
                  <w:rPr>
                    <w:noProof/>
                    <w:webHidden/>
                  </w:rPr>
                  <w:t>8</w:t>
                </w:r>
                <w:r>
                  <w:rPr>
                    <w:noProof/>
                    <w:webHidden/>
                  </w:rPr>
                  <w:fldChar w:fldCharType="end"/>
                </w:r>
              </w:hyperlink>
            </w:p>
            <w:p w14:paraId="4CCCAAD1" w14:textId="641FC0C6" w:rsidR="00725B2B" w:rsidRDefault="00725B2B">
              <w:pPr>
                <w:pStyle w:val="TDC2"/>
                <w:rPr>
                  <w:rFonts w:eastAsiaTheme="minorEastAsia"/>
                  <w:noProof/>
                  <w:lang w:eastAsia="es-CO"/>
                </w:rPr>
              </w:pPr>
              <w:hyperlink w:anchor="_Toc187434033" w:history="1">
                <w:r w:rsidRPr="005E584A">
                  <w:rPr>
                    <w:rStyle w:val="Hipervnculo"/>
                    <w:rFonts w:ascii="Arial" w:hAnsi="Arial" w:cs="Arial"/>
                    <w:noProof/>
                  </w:rPr>
                  <w:t>6.2</w:t>
                </w:r>
                <w:r>
                  <w:rPr>
                    <w:rFonts w:eastAsiaTheme="minorEastAsia"/>
                    <w:noProof/>
                    <w:lang w:eastAsia="es-CO"/>
                  </w:rPr>
                  <w:tab/>
                </w:r>
                <w:r w:rsidRPr="005E584A">
                  <w:rPr>
                    <w:rStyle w:val="Hipervnculo"/>
                    <w:rFonts w:ascii="Arial" w:hAnsi="Arial" w:cs="Arial"/>
                    <w:noProof/>
                  </w:rPr>
                  <w:t>Visión:</w:t>
                </w:r>
                <w:r>
                  <w:rPr>
                    <w:noProof/>
                    <w:webHidden/>
                  </w:rPr>
                  <w:tab/>
                </w:r>
                <w:r>
                  <w:rPr>
                    <w:noProof/>
                    <w:webHidden/>
                  </w:rPr>
                  <w:fldChar w:fldCharType="begin"/>
                </w:r>
                <w:r>
                  <w:rPr>
                    <w:noProof/>
                    <w:webHidden/>
                  </w:rPr>
                  <w:instrText xml:space="preserve"> PAGEREF _Toc187434033 \h </w:instrText>
                </w:r>
                <w:r>
                  <w:rPr>
                    <w:noProof/>
                    <w:webHidden/>
                  </w:rPr>
                </w:r>
                <w:r>
                  <w:rPr>
                    <w:noProof/>
                    <w:webHidden/>
                  </w:rPr>
                  <w:fldChar w:fldCharType="separate"/>
                </w:r>
                <w:r w:rsidR="00477431">
                  <w:rPr>
                    <w:noProof/>
                    <w:webHidden/>
                  </w:rPr>
                  <w:t>8</w:t>
                </w:r>
                <w:r>
                  <w:rPr>
                    <w:noProof/>
                    <w:webHidden/>
                  </w:rPr>
                  <w:fldChar w:fldCharType="end"/>
                </w:r>
              </w:hyperlink>
            </w:p>
            <w:p w14:paraId="62C1FDB9" w14:textId="19612D36" w:rsidR="00725B2B" w:rsidRDefault="00725B2B">
              <w:pPr>
                <w:pStyle w:val="TDC2"/>
                <w:rPr>
                  <w:rFonts w:eastAsiaTheme="minorEastAsia"/>
                  <w:noProof/>
                  <w:lang w:eastAsia="es-CO"/>
                </w:rPr>
              </w:pPr>
              <w:hyperlink w:anchor="_Toc187434034" w:history="1">
                <w:r w:rsidRPr="005E584A">
                  <w:rPr>
                    <w:rStyle w:val="Hipervnculo"/>
                    <w:rFonts w:ascii="Arial" w:hAnsi="Arial" w:cs="Arial"/>
                    <w:noProof/>
                  </w:rPr>
                  <w:t>6.3</w:t>
                </w:r>
                <w:r>
                  <w:rPr>
                    <w:rFonts w:eastAsiaTheme="minorEastAsia"/>
                    <w:noProof/>
                    <w:lang w:eastAsia="es-CO"/>
                  </w:rPr>
                  <w:tab/>
                </w:r>
                <w:r w:rsidRPr="005E584A">
                  <w:rPr>
                    <w:rStyle w:val="Hipervnculo"/>
                    <w:rFonts w:ascii="Arial" w:hAnsi="Arial" w:cs="Arial"/>
                    <w:noProof/>
                  </w:rPr>
                  <w:t>Objetivos Institucionales:</w:t>
                </w:r>
                <w:r>
                  <w:rPr>
                    <w:noProof/>
                    <w:webHidden/>
                  </w:rPr>
                  <w:tab/>
                </w:r>
                <w:r>
                  <w:rPr>
                    <w:noProof/>
                    <w:webHidden/>
                  </w:rPr>
                  <w:fldChar w:fldCharType="begin"/>
                </w:r>
                <w:r>
                  <w:rPr>
                    <w:noProof/>
                    <w:webHidden/>
                  </w:rPr>
                  <w:instrText xml:space="preserve"> PAGEREF _Toc187434034 \h </w:instrText>
                </w:r>
                <w:r>
                  <w:rPr>
                    <w:noProof/>
                    <w:webHidden/>
                  </w:rPr>
                </w:r>
                <w:r>
                  <w:rPr>
                    <w:noProof/>
                    <w:webHidden/>
                  </w:rPr>
                  <w:fldChar w:fldCharType="separate"/>
                </w:r>
                <w:r w:rsidR="00477431">
                  <w:rPr>
                    <w:noProof/>
                    <w:webHidden/>
                  </w:rPr>
                  <w:t>8</w:t>
                </w:r>
                <w:r>
                  <w:rPr>
                    <w:noProof/>
                    <w:webHidden/>
                  </w:rPr>
                  <w:fldChar w:fldCharType="end"/>
                </w:r>
              </w:hyperlink>
            </w:p>
            <w:p w14:paraId="472F8E54" w14:textId="495BFAD3" w:rsidR="00725B2B" w:rsidRDefault="00725B2B">
              <w:pPr>
                <w:pStyle w:val="TDC2"/>
                <w:rPr>
                  <w:rFonts w:eastAsiaTheme="minorEastAsia"/>
                  <w:noProof/>
                  <w:lang w:eastAsia="es-CO"/>
                </w:rPr>
              </w:pPr>
              <w:hyperlink w:anchor="_Toc187434035" w:history="1">
                <w:r w:rsidRPr="005E584A">
                  <w:rPr>
                    <w:rStyle w:val="Hipervnculo"/>
                    <w:rFonts w:ascii="Arial" w:hAnsi="Arial" w:cs="Arial"/>
                    <w:noProof/>
                  </w:rPr>
                  <w:t>6.4</w:t>
                </w:r>
                <w:r>
                  <w:rPr>
                    <w:rFonts w:eastAsiaTheme="minorEastAsia"/>
                    <w:noProof/>
                    <w:lang w:eastAsia="es-CO"/>
                  </w:rPr>
                  <w:tab/>
                </w:r>
                <w:r w:rsidRPr="005E584A">
                  <w:rPr>
                    <w:rStyle w:val="Hipervnculo"/>
                    <w:rFonts w:ascii="Arial" w:hAnsi="Arial" w:cs="Arial"/>
                    <w:noProof/>
                  </w:rPr>
                  <w:t>Objetivos Estratégicos Institucionales:</w:t>
                </w:r>
                <w:r>
                  <w:rPr>
                    <w:noProof/>
                    <w:webHidden/>
                  </w:rPr>
                  <w:tab/>
                </w:r>
                <w:r>
                  <w:rPr>
                    <w:noProof/>
                    <w:webHidden/>
                  </w:rPr>
                  <w:fldChar w:fldCharType="begin"/>
                </w:r>
                <w:r>
                  <w:rPr>
                    <w:noProof/>
                    <w:webHidden/>
                  </w:rPr>
                  <w:instrText xml:space="preserve"> PAGEREF _Toc187434035 \h </w:instrText>
                </w:r>
                <w:r>
                  <w:rPr>
                    <w:noProof/>
                    <w:webHidden/>
                  </w:rPr>
                </w:r>
                <w:r>
                  <w:rPr>
                    <w:noProof/>
                    <w:webHidden/>
                  </w:rPr>
                  <w:fldChar w:fldCharType="separate"/>
                </w:r>
                <w:r w:rsidR="00477431">
                  <w:rPr>
                    <w:noProof/>
                    <w:webHidden/>
                  </w:rPr>
                  <w:t>8</w:t>
                </w:r>
                <w:r>
                  <w:rPr>
                    <w:noProof/>
                    <w:webHidden/>
                  </w:rPr>
                  <w:fldChar w:fldCharType="end"/>
                </w:r>
              </w:hyperlink>
            </w:p>
            <w:p w14:paraId="06740A7B" w14:textId="1D72D7D5" w:rsidR="00725B2B" w:rsidRDefault="00725B2B">
              <w:pPr>
                <w:pStyle w:val="TDC1"/>
                <w:rPr>
                  <w:rFonts w:eastAsiaTheme="minorEastAsia"/>
                  <w:noProof/>
                  <w:lang w:eastAsia="es-CO"/>
                </w:rPr>
              </w:pPr>
              <w:hyperlink w:anchor="_Toc187434036" w:history="1">
                <w:r w:rsidRPr="005E584A">
                  <w:rPr>
                    <w:rStyle w:val="Hipervnculo"/>
                    <w:rFonts w:ascii="Arial" w:hAnsi="Arial" w:cs="Arial"/>
                    <w:b/>
                    <w:noProof/>
                  </w:rPr>
                  <w:t>7.</w:t>
                </w:r>
                <w:r>
                  <w:rPr>
                    <w:rFonts w:eastAsiaTheme="minorEastAsia"/>
                    <w:noProof/>
                    <w:lang w:eastAsia="es-CO"/>
                  </w:rPr>
                  <w:tab/>
                </w:r>
                <w:r w:rsidRPr="005E584A">
                  <w:rPr>
                    <w:rStyle w:val="Hipervnculo"/>
                    <w:rFonts w:ascii="Arial" w:hAnsi="Arial" w:cs="Arial"/>
                    <w:b/>
                    <w:noProof/>
                  </w:rPr>
                  <w:t>PREVIO AL DESARROLLO DE LA GESTIÓN ESTRATÉGICA DEL TALENTO HUMANO.</w:t>
                </w:r>
                <w:r>
                  <w:rPr>
                    <w:noProof/>
                    <w:webHidden/>
                  </w:rPr>
                  <w:tab/>
                </w:r>
                <w:r>
                  <w:rPr>
                    <w:noProof/>
                    <w:webHidden/>
                  </w:rPr>
                  <w:fldChar w:fldCharType="begin"/>
                </w:r>
                <w:r>
                  <w:rPr>
                    <w:noProof/>
                    <w:webHidden/>
                  </w:rPr>
                  <w:instrText xml:space="preserve"> PAGEREF _Toc187434036 \h </w:instrText>
                </w:r>
                <w:r>
                  <w:rPr>
                    <w:noProof/>
                    <w:webHidden/>
                  </w:rPr>
                </w:r>
                <w:r>
                  <w:rPr>
                    <w:noProof/>
                    <w:webHidden/>
                  </w:rPr>
                  <w:fldChar w:fldCharType="separate"/>
                </w:r>
                <w:r w:rsidR="00477431">
                  <w:rPr>
                    <w:noProof/>
                    <w:webHidden/>
                  </w:rPr>
                  <w:t>10</w:t>
                </w:r>
                <w:r>
                  <w:rPr>
                    <w:noProof/>
                    <w:webHidden/>
                  </w:rPr>
                  <w:fldChar w:fldCharType="end"/>
                </w:r>
              </w:hyperlink>
            </w:p>
            <w:p w14:paraId="2CC2BB9E" w14:textId="6CF8DE7E" w:rsidR="00725B2B" w:rsidRDefault="00725B2B">
              <w:pPr>
                <w:pStyle w:val="TDC2"/>
                <w:rPr>
                  <w:rFonts w:eastAsiaTheme="minorEastAsia"/>
                  <w:noProof/>
                  <w:lang w:eastAsia="es-CO"/>
                </w:rPr>
              </w:pPr>
              <w:hyperlink w:anchor="_Toc187434037" w:history="1">
                <w:r w:rsidRPr="005E584A">
                  <w:rPr>
                    <w:rStyle w:val="Hipervnculo"/>
                    <w:rFonts w:ascii="Arial" w:hAnsi="Arial" w:cs="Arial"/>
                    <w:noProof/>
                  </w:rPr>
                  <w:t>7.1 Caracterización de la población:</w:t>
                </w:r>
                <w:r>
                  <w:rPr>
                    <w:noProof/>
                    <w:webHidden/>
                  </w:rPr>
                  <w:tab/>
                </w:r>
                <w:r>
                  <w:rPr>
                    <w:noProof/>
                    <w:webHidden/>
                  </w:rPr>
                  <w:fldChar w:fldCharType="begin"/>
                </w:r>
                <w:r>
                  <w:rPr>
                    <w:noProof/>
                    <w:webHidden/>
                  </w:rPr>
                  <w:instrText xml:space="preserve"> PAGEREF _Toc187434037 \h </w:instrText>
                </w:r>
                <w:r>
                  <w:rPr>
                    <w:noProof/>
                    <w:webHidden/>
                  </w:rPr>
                </w:r>
                <w:r>
                  <w:rPr>
                    <w:noProof/>
                    <w:webHidden/>
                  </w:rPr>
                  <w:fldChar w:fldCharType="separate"/>
                </w:r>
                <w:r w:rsidR="00477431">
                  <w:rPr>
                    <w:noProof/>
                    <w:webHidden/>
                  </w:rPr>
                  <w:t>10</w:t>
                </w:r>
                <w:r>
                  <w:rPr>
                    <w:noProof/>
                    <w:webHidden/>
                  </w:rPr>
                  <w:fldChar w:fldCharType="end"/>
                </w:r>
              </w:hyperlink>
            </w:p>
            <w:p w14:paraId="45A4794F" w14:textId="1C3D4D3B" w:rsidR="00725B2B" w:rsidRDefault="00725B2B">
              <w:pPr>
                <w:pStyle w:val="TDC2"/>
                <w:rPr>
                  <w:rFonts w:eastAsiaTheme="minorEastAsia"/>
                  <w:noProof/>
                  <w:lang w:eastAsia="es-CO"/>
                </w:rPr>
              </w:pPr>
              <w:hyperlink w:anchor="_Toc187434038" w:history="1">
                <w:r w:rsidRPr="005E584A">
                  <w:rPr>
                    <w:rStyle w:val="Hipervnculo"/>
                    <w:rFonts w:ascii="Arial" w:hAnsi="Arial" w:cs="Arial"/>
                    <w:noProof/>
                  </w:rPr>
                  <w:t>7.2 Diagnóstico de la gestión estratégica del talento humano a través de la matriz de GETH</w:t>
                </w:r>
                <w:r>
                  <w:rPr>
                    <w:noProof/>
                    <w:webHidden/>
                  </w:rPr>
                  <w:tab/>
                </w:r>
                <w:r>
                  <w:rPr>
                    <w:noProof/>
                    <w:webHidden/>
                  </w:rPr>
                  <w:fldChar w:fldCharType="begin"/>
                </w:r>
                <w:r>
                  <w:rPr>
                    <w:noProof/>
                    <w:webHidden/>
                  </w:rPr>
                  <w:instrText xml:space="preserve"> PAGEREF _Toc187434038 \h </w:instrText>
                </w:r>
                <w:r>
                  <w:rPr>
                    <w:noProof/>
                    <w:webHidden/>
                  </w:rPr>
                </w:r>
                <w:r>
                  <w:rPr>
                    <w:noProof/>
                    <w:webHidden/>
                  </w:rPr>
                  <w:fldChar w:fldCharType="separate"/>
                </w:r>
                <w:r w:rsidR="00477431">
                  <w:rPr>
                    <w:noProof/>
                    <w:webHidden/>
                  </w:rPr>
                  <w:t>12</w:t>
                </w:r>
                <w:r>
                  <w:rPr>
                    <w:noProof/>
                    <w:webHidden/>
                  </w:rPr>
                  <w:fldChar w:fldCharType="end"/>
                </w:r>
              </w:hyperlink>
            </w:p>
            <w:p w14:paraId="51CEAE87" w14:textId="0792DB23" w:rsidR="00725B2B" w:rsidRDefault="00725B2B">
              <w:pPr>
                <w:pStyle w:val="TDC2"/>
                <w:rPr>
                  <w:rFonts w:eastAsiaTheme="minorEastAsia"/>
                  <w:noProof/>
                  <w:lang w:eastAsia="es-CO"/>
                </w:rPr>
              </w:pPr>
              <w:hyperlink w:anchor="_Toc187434039" w:history="1">
                <w:r w:rsidRPr="005E584A">
                  <w:rPr>
                    <w:rStyle w:val="Hipervnculo"/>
                    <w:rFonts w:ascii="Arial" w:hAnsi="Arial" w:cs="Arial"/>
                    <w:noProof/>
                  </w:rPr>
                  <w:t>7.3 Resultados Medición – Clima Organizacional</w:t>
                </w:r>
                <w:r>
                  <w:rPr>
                    <w:noProof/>
                    <w:webHidden/>
                  </w:rPr>
                  <w:tab/>
                </w:r>
                <w:r>
                  <w:rPr>
                    <w:noProof/>
                    <w:webHidden/>
                  </w:rPr>
                  <w:fldChar w:fldCharType="begin"/>
                </w:r>
                <w:r>
                  <w:rPr>
                    <w:noProof/>
                    <w:webHidden/>
                  </w:rPr>
                  <w:instrText xml:space="preserve"> PAGEREF _Toc187434039 \h </w:instrText>
                </w:r>
                <w:r>
                  <w:rPr>
                    <w:noProof/>
                    <w:webHidden/>
                  </w:rPr>
                </w:r>
                <w:r>
                  <w:rPr>
                    <w:noProof/>
                    <w:webHidden/>
                  </w:rPr>
                  <w:fldChar w:fldCharType="separate"/>
                </w:r>
                <w:r w:rsidR="00477431">
                  <w:rPr>
                    <w:noProof/>
                    <w:webHidden/>
                  </w:rPr>
                  <w:t>16</w:t>
                </w:r>
                <w:r>
                  <w:rPr>
                    <w:noProof/>
                    <w:webHidden/>
                  </w:rPr>
                  <w:fldChar w:fldCharType="end"/>
                </w:r>
              </w:hyperlink>
            </w:p>
            <w:p w14:paraId="010A614A" w14:textId="5CF24CF0" w:rsidR="00725B2B" w:rsidRDefault="00725B2B">
              <w:pPr>
                <w:pStyle w:val="TDC1"/>
                <w:rPr>
                  <w:rFonts w:eastAsiaTheme="minorEastAsia"/>
                  <w:noProof/>
                  <w:lang w:eastAsia="es-CO"/>
                </w:rPr>
              </w:pPr>
              <w:hyperlink w:anchor="_Toc187434040" w:history="1">
                <w:r w:rsidRPr="005E584A">
                  <w:rPr>
                    <w:rStyle w:val="Hipervnculo"/>
                    <w:rFonts w:ascii="Arial" w:hAnsi="Arial" w:cs="Arial"/>
                    <w:b/>
                    <w:noProof/>
                  </w:rPr>
                  <w:t>8.</w:t>
                </w:r>
                <w:r>
                  <w:rPr>
                    <w:rFonts w:eastAsiaTheme="minorEastAsia"/>
                    <w:noProof/>
                    <w:lang w:eastAsia="es-CO"/>
                  </w:rPr>
                  <w:tab/>
                </w:r>
                <w:r w:rsidRPr="005E584A">
                  <w:rPr>
                    <w:rStyle w:val="Hipervnculo"/>
                    <w:rFonts w:ascii="Arial" w:hAnsi="Arial" w:cs="Arial"/>
                    <w:b/>
                    <w:noProof/>
                  </w:rPr>
                  <w:t>DESARROLLO DEL PLAN ESTRÁTEGICO DE TALENTO HUMANO</w:t>
                </w:r>
                <w:r>
                  <w:rPr>
                    <w:noProof/>
                    <w:webHidden/>
                  </w:rPr>
                  <w:tab/>
                </w:r>
                <w:r>
                  <w:rPr>
                    <w:noProof/>
                    <w:webHidden/>
                  </w:rPr>
                  <w:fldChar w:fldCharType="begin"/>
                </w:r>
                <w:r>
                  <w:rPr>
                    <w:noProof/>
                    <w:webHidden/>
                  </w:rPr>
                  <w:instrText xml:space="preserve"> PAGEREF _Toc187434040 \h </w:instrText>
                </w:r>
                <w:r>
                  <w:rPr>
                    <w:noProof/>
                    <w:webHidden/>
                  </w:rPr>
                </w:r>
                <w:r>
                  <w:rPr>
                    <w:noProof/>
                    <w:webHidden/>
                  </w:rPr>
                  <w:fldChar w:fldCharType="separate"/>
                </w:r>
                <w:r w:rsidR="00477431">
                  <w:rPr>
                    <w:noProof/>
                    <w:webHidden/>
                  </w:rPr>
                  <w:t>18</w:t>
                </w:r>
                <w:r>
                  <w:rPr>
                    <w:noProof/>
                    <w:webHidden/>
                  </w:rPr>
                  <w:fldChar w:fldCharType="end"/>
                </w:r>
              </w:hyperlink>
            </w:p>
            <w:p w14:paraId="06430B1C" w14:textId="4D3A5F6B" w:rsidR="00725B2B" w:rsidRDefault="00725B2B">
              <w:pPr>
                <w:pStyle w:val="TDC2"/>
                <w:rPr>
                  <w:rFonts w:eastAsiaTheme="minorEastAsia"/>
                  <w:noProof/>
                  <w:lang w:eastAsia="es-CO"/>
                </w:rPr>
              </w:pPr>
              <w:hyperlink w:anchor="_Toc187434041" w:history="1">
                <w:r w:rsidRPr="005E584A">
                  <w:rPr>
                    <w:rStyle w:val="Hipervnculo"/>
                    <w:rFonts w:ascii="Arial" w:hAnsi="Arial" w:cs="Arial"/>
                    <w:noProof/>
                  </w:rPr>
                  <w:t>8.1 PLANEACION</w:t>
                </w:r>
                <w:r>
                  <w:rPr>
                    <w:noProof/>
                    <w:webHidden/>
                  </w:rPr>
                  <w:tab/>
                </w:r>
                <w:r>
                  <w:rPr>
                    <w:noProof/>
                    <w:webHidden/>
                  </w:rPr>
                  <w:fldChar w:fldCharType="begin"/>
                </w:r>
                <w:r>
                  <w:rPr>
                    <w:noProof/>
                    <w:webHidden/>
                  </w:rPr>
                  <w:instrText xml:space="preserve"> PAGEREF _Toc187434041 \h </w:instrText>
                </w:r>
                <w:r>
                  <w:rPr>
                    <w:noProof/>
                    <w:webHidden/>
                  </w:rPr>
                </w:r>
                <w:r>
                  <w:rPr>
                    <w:noProof/>
                    <w:webHidden/>
                  </w:rPr>
                  <w:fldChar w:fldCharType="separate"/>
                </w:r>
                <w:r w:rsidR="00477431">
                  <w:rPr>
                    <w:noProof/>
                    <w:webHidden/>
                  </w:rPr>
                  <w:t>18</w:t>
                </w:r>
                <w:r>
                  <w:rPr>
                    <w:noProof/>
                    <w:webHidden/>
                  </w:rPr>
                  <w:fldChar w:fldCharType="end"/>
                </w:r>
              </w:hyperlink>
            </w:p>
            <w:p w14:paraId="550DDFA1" w14:textId="5B717A0B" w:rsidR="00725B2B" w:rsidRDefault="00725B2B">
              <w:pPr>
                <w:pStyle w:val="TDC2"/>
                <w:rPr>
                  <w:rFonts w:eastAsiaTheme="minorEastAsia"/>
                  <w:noProof/>
                  <w:lang w:eastAsia="es-CO"/>
                </w:rPr>
              </w:pPr>
              <w:hyperlink w:anchor="_Toc187434042" w:history="1">
                <w:r w:rsidRPr="005E584A">
                  <w:rPr>
                    <w:rStyle w:val="Hipervnculo"/>
                    <w:rFonts w:ascii="Arial" w:hAnsi="Arial" w:cs="Arial"/>
                    <w:noProof/>
                  </w:rPr>
                  <w:t>8.1.1 Plan de Previsión de Recursos Humanos.</w:t>
                </w:r>
                <w:r>
                  <w:rPr>
                    <w:noProof/>
                    <w:webHidden/>
                  </w:rPr>
                  <w:tab/>
                </w:r>
                <w:r>
                  <w:rPr>
                    <w:noProof/>
                    <w:webHidden/>
                  </w:rPr>
                  <w:fldChar w:fldCharType="begin"/>
                </w:r>
                <w:r>
                  <w:rPr>
                    <w:noProof/>
                    <w:webHidden/>
                  </w:rPr>
                  <w:instrText xml:space="preserve"> PAGEREF _Toc187434042 \h </w:instrText>
                </w:r>
                <w:r>
                  <w:rPr>
                    <w:noProof/>
                    <w:webHidden/>
                  </w:rPr>
                </w:r>
                <w:r>
                  <w:rPr>
                    <w:noProof/>
                    <w:webHidden/>
                  </w:rPr>
                  <w:fldChar w:fldCharType="separate"/>
                </w:r>
                <w:r w:rsidR="00477431">
                  <w:rPr>
                    <w:noProof/>
                    <w:webHidden/>
                  </w:rPr>
                  <w:t>19</w:t>
                </w:r>
                <w:r>
                  <w:rPr>
                    <w:noProof/>
                    <w:webHidden/>
                  </w:rPr>
                  <w:fldChar w:fldCharType="end"/>
                </w:r>
              </w:hyperlink>
            </w:p>
            <w:p w14:paraId="1048FA24" w14:textId="33BA1F45" w:rsidR="00725B2B" w:rsidRDefault="00725B2B">
              <w:pPr>
                <w:pStyle w:val="TDC2"/>
                <w:rPr>
                  <w:rFonts w:eastAsiaTheme="minorEastAsia"/>
                  <w:noProof/>
                  <w:lang w:eastAsia="es-CO"/>
                </w:rPr>
              </w:pPr>
              <w:hyperlink w:anchor="_Toc187434043" w:history="1">
                <w:r w:rsidRPr="005E584A">
                  <w:rPr>
                    <w:rStyle w:val="Hipervnculo"/>
                    <w:rFonts w:ascii="Arial" w:hAnsi="Arial" w:cs="Arial"/>
                    <w:noProof/>
                  </w:rPr>
                  <w:t>8.1.2 Reorganización Institucional.</w:t>
                </w:r>
                <w:r>
                  <w:rPr>
                    <w:noProof/>
                    <w:webHidden/>
                  </w:rPr>
                  <w:tab/>
                </w:r>
                <w:r>
                  <w:rPr>
                    <w:noProof/>
                    <w:webHidden/>
                  </w:rPr>
                  <w:fldChar w:fldCharType="begin"/>
                </w:r>
                <w:r>
                  <w:rPr>
                    <w:noProof/>
                    <w:webHidden/>
                  </w:rPr>
                  <w:instrText xml:space="preserve"> PAGEREF _Toc187434043 \h </w:instrText>
                </w:r>
                <w:r>
                  <w:rPr>
                    <w:noProof/>
                    <w:webHidden/>
                  </w:rPr>
                </w:r>
                <w:r>
                  <w:rPr>
                    <w:noProof/>
                    <w:webHidden/>
                  </w:rPr>
                  <w:fldChar w:fldCharType="separate"/>
                </w:r>
                <w:r w:rsidR="00477431">
                  <w:rPr>
                    <w:noProof/>
                    <w:webHidden/>
                  </w:rPr>
                  <w:t>21</w:t>
                </w:r>
                <w:r>
                  <w:rPr>
                    <w:noProof/>
                    <w:webHidden/>
                  </w:rPr>
                  <w:fldChar w:fldCharType="end"/>
                </w:r>
              </w:hyperlink>
            </w:p>
            <w:p w14:paraId="5AB0F8B7" w14:textId="0BB891D6" w:rsidR="00725B2B" w:rsidRDefault="00725B2B">
              <w:pPr>
                <w:pStyle w:val="TDC2"/>
                <w:rPr>
                  <w:rFonts w:eastAsiaTheme="minorEastAsia"/>
                  <w:noProof/>
                  <w:lang w:eastAsia="es-CO"/>
                </w:rPr>
              </w:pPr>
              <w:hyperlink w:anchor="_Toc187434044" w:history="1">
                <w:r w:rsidRPr="005E584A">
                  <w:rPr>
                    <w:rStyle w:val="Hipervnculo"/>
                    <w:rFonts w:ascii="Arial" w:hAnsi="Arial" w:cs="Arial"/>
                    <w:noProof/>
                  </w:rPr>
                  <w:t>8.2 INGRESO</w:t>
                </w:r>
                <w:r>
                  <w:rPr>
                    <w:noProof/>
                    <w:webHidden/>
                  </w:rPr>
                  <w:tab/>
                </w:r>
                <w:r w:rsidR="00477431">
                  <w:rPr>
                    <w:noProof/>
                    <w:webHidden/>
                  </w:rPr>
                  <w:t>|</w:t>
                </w:r>
                <w:r>
                  <w:rPr>
                    <w:noProof/>
                    <w:webHidden/>
                  </w:rPr>
                  <w:fldChar w:fldCharType="begin"/>
                </w:r>
                <w:r>
                  <w:rPr>
                    <w:noProof/>
                    <w:webHidden/>
                  </w:rPr>
                  <w:instrText xml:space="preserve"> PAGEREF _Toc187434044 \h </w:instrText>
                </w:r>
                <w:r>
                  <w:rPr>
                    <w:noProof/>
                    <w:webHidden/>
                  </w:rPr>
                </w:r>
                <w:r>
                  <w:rPr>
                    <w:noProof/>
                    <w:webHidden/>
                  </w:rPr>
                  <w:fldChar w:fldCharType="separate"/>
                </w:r>
                <w:r w:rsidR="00477431">
                  <w:rPr>
                    <w:noProof/>
                    <w:webHidden/>
                  </w:rPr>
                  <w:t>22</w:t>
                </w:r>
                <w:r>
                  <w:rPr>
                    <w:noProof/>
                    <w:webHidden/>
                  </w:rPr>
                  <w:fldChar w:fldCharType="end"/>
                </w:r>
              </w:hyperlink>
            </w:p>
            <w:p w14:paraId="524262D0" w14:textId="441DB092" w:rsidR="00725B2B" w:rsidRDefault="00725B2B">
              <w:pPr>
                <w:pStyle w:val="TDC2"/>
                <w:rPr>
                  <w:rFonts w:eastAsiaTheme="minorEastAsia"/>
                  <w:noProof/>
                  <w:lang w:eastAsia="es-CO"/>
                </w:rPr>
              </w:pPr>
              <w:hyperlink w:anchor="_Toc187434045" w:history="1">
                <w:r w:rsidRPr="005E584A">
                  <w:rPr>
                    <w:rStyle w:val="Hipervnculo"/>
                    <w:rFonts w:ascii="Arial" w:hAnsi="Arial" w:cs="Arial"/>
                    <w:noProof/>
                  </w:rPr>
                  <w:t>8.2.1 Plan de Vacantes</w:t>
                </w:r>
                <w:r>
                  <w:rPr>
                    <w:noProof/>
                    <w:webHidden/>
                  </w:rPr>
                  <w:tab/>
                </w:r>
                <w:r>
                  <w:rPr>
                    <w:noProof/>
                    <w:webHidden/>
                  </w:rPr>
                  <w:fldChar w:fldCharType="begin"/>
                </w:r>
                <w:r>
                  <w:rPr>
                    <w:noProof/>
                    <w:webHidden/>
                  </w:rPr>
                  <w:instrText xml:space="preserve"> PAGEREF _Toc187434045 \h </w:instrText>
                </w:r>
                <w:r>
                  <w:rPr>
                    <w:noProof/>
                    <w:webHidden/>
                  </w:rPr>
                </w:r>
                <w:r>
                  <w:rPr>
                    <w:noProof/>
                    <w:webHidden/>
                  </w:rPr>
                  <w:fldChar w:fldCharType="separate"/>
                </w:r>
                <w:r w:rsidR="00477431">
                  <w:rPr>
                    <w:noProof/>
                    <w:webHidden/>
                  </w:rPr>
                  <w:t>22</w:t>
                </w:r>
                <w:r>
                  <w:rPr>
                    <w:noProof/>
                    <w:webHidden/>
                  </w:rPr>
                  <w:fldChar w:fldCharType="end"/>
                </w:r>
              </w:hyperlink>
            </w:p>
            <w:p w14:paraId="57D5B9B3" w14:textId="53261CBD" w:rsidR="00725B2B" w:rsidRDefault="00725B2B">
              <w:pPr>
                <w:pStyle w:val="TDC2"/>
                <w:rPr>
                  <w:rFonts w:eastAsiaTheme="minorEastAsia"/>
                  <w:noProof/>
                  <w:lang w:eastAsia="es-CO"/>
                </w:rPr>
              </w:pPr>
              <w:hyperlink w:anchor="_Toc187434046" w:history="1">
                <w:r w:rsidRPr="005E584A">
                  <w:rPr>
                    <w:rStyle w:val="Hipervnculo"/>
                    <w:rFonts w:ascii="Arial" w:hAnsi="Arial" w:cs="Arial"/>
                    <w:noProof/>
                  </w:rPr>
                  <w:t>8.3 PERMANENCIA</w:t>
                </w:r>
                <w:r>
                  <w:rPr>
                    <w:noProof/>
                    <w:webHidden/>
                  </w:rPr>
                  <w:tab/>
                </w:r>
                <w:r>
                  <w:rPr>
                    <w:noProof/>
                    <w:webHidden/>
                  </w:rPr>
                  <w:fldChar w:fldCharType="begin"/>
                </w:r>
                <w:r>
                  <w:rPr>
                    <w:noProof/>
                    <w:webHidden/>
                  </w:rPr>
                  <w:instrText xml:space="preserve"> PAGEREF _Toc187434046 \h </w:instrText>
                </w:r>
                <w:r>
                  <w:rPr>
                    <w:noProof/>
                    <w:webHidden/>
                  </w:rPr>
                </w:r>
                <w:r>
                  <w:rPr>
                    <w:noProof/>
                    <w:webHidden/>
                  </w:rPr>
                  <w:fldChar w:fldCharType="separate"/>
                </w:r>
                <w:r w:rsidR="00477431">
                  <w:rPr>
                    <w:noProof/>
                    <w:webHidden/>
                  </w:rPr>
                  <w:t>25</w:t>
                </w:r>
                <w:r>
                  <w:rPr>
                    <w:noProof/>
                    <w:webHidden/>
                  </w:rPr>
                  <w:fldChar w:fldCharType="end"/>
                </w:r>
              </w:hyperlink>
            </w:p>
            <w:p w14:paraId="3D41F6B2" w14:textId="67685ED2" w:rsidR="00725B2B" w:rsidRDefault="00725B2B">
              <w:pPr>
                <w:pStyle w:val="TDC2"/>
                <w:rPr>
                  <w:rFonts w:eastAsiaTheme="minorEastAsia"/>
                  <w:noProof/>
                  <w:lang w:eastAsia="es-CO"/>
                </w:rPr>
              </w:pPr>
              <w:hyperlink w:anchor="_Toc187434047" w:history="1">
                <w:r w:rsidRPr="005E584A">
                  <w:rPr>
                    <w:rStyle w:val="Hipervnculo"/>
                    <w:rFonts w:ascii="Arial" w:hAnsi="Arial" w:cs="Arial"/>
                    <w:noProof/>
                  </w:rPr>
                  <w:t>8.3.1 Plan Institucional de Capacitación</w:t>
                </w:r>
                <w:r>
                  <w:rPr>
                    <w:noProof/>
                    <w:webHidden/>
                  </w:rPr>
                  <w:tab/>
                </w:r>
                <w:r>
                  <w:rPr>
                    <w:noProof/>
                    <w:webHidden/>
                  </w:rPr>
                  <w:fldChar w:fldCharType="begin"/>
                </w:r>
                <w:r>
                  <w:rPr>
                    <w:noProof/>
                    <w:webHidden/>
                  </w:rPr>
                  <w:instrText xml:space="preserve"> PAGEREF _Toc187434047 \h </w:instrText>
                </w:r>
                <w:r>
                  <w:rPr>
                    <w:noProof/>
                    <w:webHidden/>
                  </w:rPr>
                </w:r>
                <w:r>
                  <w:rPr>
                    <w:noProof/>
                    <w:webHidden/>
                  </w:rPr>
                  <w:fldChar w:fldCharType="separate"/>
                </w:r>
                <w:r w:rsidR="00477431">
                  <w:rPr>
                    <w:noProof/>
                    <w:webHidden/>
                  </w:rPr>
                  <w:t>25</w:t>
                </w:r>
                <w:r>
                  <w:rPr>
                    <w:noProof/>
                    <w:webHidden/>
                  </w:rPr>
                  <w:fldChar w:fldCharType="end"/>
                </w:r>
              </w:hyperlink>
            </w:p>
            <w:p w14:paraId="26A1EF5F" w14:textId="74131D95" w:rsidR="00725B2B" w:rsidRDefault="00725B2B">
              <w:pPr>
                <w:pStyle w:val="TDC2"/>
                <w:rPr>
                  <w:rFonts w:eastAsiaTheme="minorEastAsia"/>
                  <w:noProof/>
                  <w:lang w:eastAsia="es-CO"/>
                </w:rPr>
              </w:pPr>
              <w:hyperlink w:anchor="_Toc187434048" w:history="1">
                <w:r w:rsidRPr="005E584A">
                  <w:rPr>
                    <w:rStyle w:val="Hipervnculo"/>
                    <w:rFonts w:ascii="Arial" w:hAnsi="Arial" w:cs="Arial"/>
                    <w:noProof/>
                  </w:rPr>
                  <w:t>8.3.2 Plan de Bienestar e Incentivos</w:t>
                </w:r>
                <w:r>
                  <w:rPr>
                    <w:noProof/>
                    <w:webHidden/>
                  </w:rPr>
                  <w:tab/>
                </w:r>
                <w:r>
                  <w:rPr>
                    <w:noProof/>
                    <w:webHidden/>
                  </w:rPr>
                  <w:fldChar w:fldCharType="begin"/>
                </w:r>
                <w:r>
                  <w:rPr>
                    <w:noProof/>
                    <w:webHidden/>
                  </w:rPr>
                  <w:instrText xml:space="preserve"> PAGEREF _Toc187434048 \h </w:instrText>
                </w:r>
                <w:r>
                  <w:rPr>
                    <w:noProof/>
                    <w:webHidden/>
                  </w:rPr>
                </w:r>
                <w:r>
                  <w:rPr>
                    <w:noProof/>
                    <w:webHidden/>
                  </w:rPr>
                  <w:fldChar w:fldCharType="separate"/>
                </w:r>
                <w:r w:rsidR="00477431">
                  <w:rPr>
                    <w:noProof/>
                    <w:webHidden/>
                  </w:rPr>
                  <w:t>29</w:t>
                </w:r>
                <w:r>
                  <w:rPr>
                    <w:noProof/>
                    <w:webHidden/>
                  </w:rPr>
                  <w:fldChar w:fldCharType="end"/>
                </w:r>
              </w:hyperlink>
            </w:p>
            <w:p w14:paraId="2D68C7C9" w14:textId="1484BDA7" w:rsidR="00725B2B" w:rsidRDefault="00725B2B">
              <w:pPr>
                <w:pStyle w:val="TDC2"/>
                <w:rPr>
                  <w:rFonts w:eastAsiaTheme="minorEastAsia"/>
                  <w:noProof/>
                  <w:lang w:eastAsia="es-CO"/>
                </w:rPr>
              </w:pPr>
              <w:hyperlink w:anchor="_Toc187434049" w:history="1">
                <w:r w:rsidRPr="005E584A">
                  <w:rPr>
                    <w:rStyle w:val="Hipervnculo"/>
                    <w:rFonts w:ascii="Arial" w:hAnsi="Arial" w:cs="Arial"/>
                    <w:noProof/>
                  </w:rPr>
                  <w:t>8.3.3 Plan de Seguridad y Salud en el Trabajo</w:t>
                </w:r>
                <w:r>
                  <w:rPr>
                    <w:noProof/>
                    <w:webHidden/>
                  </w:rPr>
                  <w:tab/>
                </w:r>
                <w:r>
                  <w:rPr>
                    <w:noProof/>
                    <w:webHidden/>
                  </w:rPr>
                  <w:fldChar w:fldCharType="begin"/>
                </w:r>
                <w:r>
                  <w:rPr>
                    <w:noProof/>
                    <w:webHidden/>
                  </w:rPr>
                  <w:instrText xml:space="preserve"> PAGEREF _Toc187434049 \h </w:instrText>
                </w:r>
                <w:r>
                  <w:rPr>
                    <w:noProof/>
                    <w:webHidden/>
                  </w:rPr>
                </w:r>
                <w:r>
                  <w:rPr>
                    <w:noProof/>
                    <w:webHidden/>
                  </w:rPr>
                  <w:fldChar w:fldCharType="separate"/>
                </w:r>
                <w:r w:rsidR="00477431">
                  <w:rPr>
                    <w:noProof/>
                    <w:webHidden/>
                  </w:rPr>
                  <w:t>34</w:t>
                </w:r>
                <w:r>
                  <w:rPr>
                    <w:noProof/>
                    <w:webHidden/>
                  </w:rPr>
                  <w:fldChar w:fldCharType="end"/>
                </w:r>
              </w:hyperlink>
            </w:p>
            <w:p w14:paraId="27C52D4F" w14:textId="2EB7448A" w:rsidR="00725B2B" w:rsidRDefault="00725B2B">
              <w:pPr>
                <w:pStyle w:val="TDC2"/>
                <w:rPr>
                  <w:rFonts w:eastAsiaTheme="minorEastAsia"/>
                  <w:noProof/>
                  <w:lang w:eastAsia="es-CO"/>
                </w:rPr>
              </w:pPr>
              <w:hyperlink w:anchor="_Toc187434050" w:history="1">
                <w:r w:rsidRPr="005E584A">
                  <w:rPr>
                    <w:rStyle w:val="Hipervnculo"/>
                    <w:rFonts w:ascii="Arial" w:hAnsi="Arial" w:cs="Arial"/>
                    <w:noProof/>
                  </w:rPr>
                  <w:t>8.4 DESVINCULACIÓN</w:t>
                </w:r>
                <w:r>
                  <w:rPr>
                    <w:noProof/>
                    <w:webHidden/>
                  </w:rPr>
                  <w:tab/>
                </w:r>
                <w:r>
                  <w:rPr>
                    <w:noProof/>
                    <w:webHidden/>
                  </w:rPr>
                  <w:fldChar w:fldCharType="begin"/>
                </w:r>
                <w:r>
                  <w:rPr>
                    <w:noProof/>
                    <w:webHidden/>
                  </w:rPr>
                  <w:instrText xml:space="preserve"> PAGEREF _Toc187434050 \h </w:instrText>
                </w:r>
                <w:r>
                  <w:rPr>
                    <w:noProof/>
                    <w:webHidden/>
                  </w:rPr>
                </w:r>
                <w:r>
                  <w:rPr>
                    <w:noProof/>
                    <w:webHidden/>
                  </w:rPr>
                  <w:fldChar w:fldCharType="separate"/>
                </w:r>
                <w:r w:rsidR="00477431">
                  <w:rPr>
                    <w:noProof/>
                    <w:webHidden/>
                  </w:rPr>
                  <w:t>36</w:t>
                </w:r>
                <w:r>
                  <w:rPr>
                    <w:noProof/>
                    <w:webHidden/>
                  </w:rPr>
                  <w:fldChar w:fldCharType="end"/>
                </w:r>
              </w:hyperlink>
            </w:p>
            <w:p w14:paraId="5267E785" w14:textId="25634993" w:rsidR="00725B2B" w:rsidRDefault="00725B2B">
              <w:pPr>
                <w:pStyle w:val="TDC2"/>
                <w:rPr>
                  <w:rFonts w:eastAsiaTheme="minorEastAsia"/>
                  <w:noProof/>
                  <w:lang w:eastAsia="es-CO"/>
                </w:rPr>
              </w:pPr>
              <w:hyperlink w:anchor="_Toc187434051" w:history="1">
                <w:r w:rsidRPr="005E584A">
                  <w:rPr>
                    <w:rStyle w:val="Hipervnculo"/>
                    <w:rFonts w:ascii="Arial" w:hAnsi="Arial" w:cs="Arial"/>
                    <w:noProof/>
                  </w:rPr>
                  <w:t>8.4.1 Plan de Retiro</w:t>
                </w:r>
                <w:r>
                  <w:rPr>
                    <w:noProof/>
                    <w:webHidden/>
                  </w:rPr>
                  <w:tab/>
                </w:r>
                <w:r>
                  <w:rPr>
                    <w:noProof/>
                    <w:webHidden/>
                  </w:rPr>
                  <w:fldChar w:fldCharType="begin"/>
                </w:r>
                <w:r>
                  <w:rPr>
                    <w:noProof/>
                    <w:webHidden/>
                  </w:rPr>
                  <w:instrText xml:space="preserve"> PAGEREF _Toc187434051 \h </w:instrText>
                </w:r>
                <w:r>
                  <w:rPr>
                    <w:noProof/>
                    <w:webHidden/>
                  </w:rPr>
                </w:r>
                <w:r>
                  <w:rPr>
                    <w:noProof/>
                    <w:webHidden/>
                  </w:rPr>
                  <w:fldChar w:fldCharType="separate"/>
                </w:r>
                <w:r w:rsidR="00477431">
                  <w:rPr>
                    <w:noProof/>
                    <w:webHidden/>
                  </w:rPr>
                  <w:t>36</w:t>
                </w:r>
                <w:r>
                  <w:rPr>
                    <w:noProof/>
                    <w:webHidden/>
                  </w:rPr>
                  <w:fldChar w:fldCharType="end"/>
                </w:r>
              </w:hyperlink>
            </w:p>
            <w:p w14:paraId="7729BF84" w14:textId="3EEDB924" w:rsidR="00725B2B" w:rsidRDefault="00725B2B">
              <w:pPr>
                <w:pStyle w:val="TDC1"/>
                <w:rPr>
                  <w:rFonts w:eastAsiaTheme="minorEastAsia"/>
                  <w:noProof/>
                  <w:lang w:eastAsia="es-CO"/>
                </w:rPr>
              </w:pPr>
              <w:hyperlink w:anchor="_Toc187434052" w:history="1">
                <w:r w:rsidRPr="005E584A">
                  <w:rPr>
                    <w:rStyle w:val="Hipervnculo"/>
                    <w:rFonts w:ascii="Arial" w:hAnsi="Arial" w:cs="Arial"/>
                    <w:b/>
                    <w:noProof/>
                  </w:rPr>
                  <w:t>9.</w:t>
                </w:r>
                <w:r>
                  <w:rPr>
                    <w:rFonts w:eastAsiaTheme="minorEastAsia"/>
                    <w:noProof/>
                    <w:lang w:eastAsia="es-CO"/>
                  </w:rPr>
                  <w:tab/>
                </w:r>
                <w:r w:rsidRPr="005E584A">
                  <w:rPr>
                    <w:rStyle w:val="Hipervnculo"/>
                    <w:rFonts w:ascii="Arial" w:hAnsi="Arial" w:cs="Arial"/>
                    <w:b/>
                    <w:noProof/>
                  </w:rPr>
                  <w:t>PROGRAMACIÓN, SEGUIMIENTO Y EVALUACIÓN</w:t>
                </w:r>
                <w:r>
                  <w:rPr>
                    <w:noProof/>
                    <w:webHidden/>
                  </w:rPr>
                  <w:tab/>
                </w:r>
                <w:r>
                  <w:rPr>
                    <w:noProof/>
                    <w:webHidden/>
                  </w:rPr>
                  <w:fldChar w:fldCharType="begin"/>
                </w:r>
                <w:r>
                  <w:rPr>
                    <w:noProof/>
                    <w:webHidden/>
                  </w:rPr>
                  <w:instrText xml:space="preserve"> PAGEREF _Toc187434052 \h </w:instrText>
                </w:r>
                <w:r>
                  <w:rPr>
                    <w:noProof/>
                    <w:webHidden/>
                  </w:rPr>
                </w:r>
                <w:r>
                  <w:rPr>
                    <w:noProof/>
                    <w:webHidden/>
                  </w:rPr>
                  <w:fldChar w:fldCharType="separate"/>
                </w:r>
                <w:r w:rsidR="00477431">
                  <w:rPr>
                    <w:noProof/>
                    <w:webHidden/>
                  </w:rPr>
                  <w:t>38</w:t>
                </w:r>
                <w:r>
                  <w:rPr>
                    <w:noProof/>
                    <w:webHidden/>
                  </w:rPr>
                  <w:fldChar w:fldCharType="end"/>
                </w:r>
              </w:hyperlink>
            </w:p>
            <w:p w14:paraId="17A521DE" w14:textId="1728D115" w:rsidR="00725B2B" w:rsidRDefault="00725B2B">
              <w:pPr>
                <w:pStyle w:val="TDC2"/>
                <w:rPr>
                  <w:rFonts w:eastAsiaTheme="minorEastAsia"/>
                  <w:noProof/>
                  <w:lang w:eastAsia="es-CO"/>
                </w:rPr>
              </w:pPr>
              <w:hyperlink w:anchor="_Toc187434053" w:history="1">
                <w:r w:rsidRPr="005E584A">
                  <w:rPr>
                    <w:rStyle w:val="Hipervnculo"/>
                    <w:rFonts w:ascii="Arial" w:hAnsi="Arial" w:cs="Arial"/>
                    <w:noProof/>
                  </w:rPr>
                  <w:t>9.1 Indicadores</w:t>
                </w:r>
                <w:r>
                  <w:rPr>
                    <w:noProof/>
                    <w:webHidden/>
                  </w:rPr>
                  <w:tab/>
                </w:r>
                <w:r>
                  <w:rPr>
                    <w:noProof/>
                    <w:webHidden/>
                  </w:rPr>
                  <w:fldChar w:fldCharType="begin"/>
                </w:r>
                <w:r>
                  <w:rPr>
                    <w:noProof/>
                    <w:webHidden/>
                  </w:rPr>
                  <w:instrText xml:space="preserve"> PAGEREF _Toc187434053 \h </w:instrText>
                </w:r>
                <w:r>
                  <w:rPr>
                    <w:noProof/>
                    <w:webHidden/>
                  </w:rPr>
                </w:r>
                <w:r>
                  <w:rPr>
                    <w:noProof/>
                    <w:webHidden/>
                  </w:rPr>
                  <w:fldChar w:fldCharType="separate"/>
                </w:r>
                <w:r w:rsidR="00477431">
                  <w:rPr>
                    <w:noProof/>
                    <w:webHidden/>
                  </w:rPr>
                  <w:t>39</w:t>
                </w:r>
                <w:r>
                  <w:rPr>
                    <w:noProof/>
                    <w:webHidden/>
                  </w:rPr>
                  <w:fldChar w:fldCharType="end"/>
                </w:r>
              </w:hyperlink>
            </w:p>
            <w:p w14:paraId="3510FF51" w14:textId="09819592" w:rsidR="00725B2B" w:rsidRDefault="00725B2B">
              <w:pPr>
                <w:pStyle w:val="TDC2"/>
                <w:rPr>
                  <w:rFonts w:eastAsiaTheme="minorEastAsia"/>
                  <w:noProof/>
                  <w:lang w:eastAsia="es-CO"/>
                </w:rPr>
              </w:pPr>
              <w:hyperlink w:anchor="_Toc187434054" w:history="1">
                <w:r w:rsidRPr="005E584A">
                  <w:rPr>
                    <w:rStyle w:val="Hipervnculo"/>
                    <w:rFonts w:ascii="Arial" w:hAnsi="Arial" w:cs="Arial"/>
                    <w:noProof/>
                  </w:rPr>
                  <w:t>9.2 Plan de Acción Anual</w:t>
                </w:r>
                <w:r>
                  <w:rPr>
                    <w:noProof/>
                    <w:webHidden/>
                  </w:rPr>
                  <w:tab/>
                </w:r>
                <w:r>
                  <w:rPr>
                    <w:noProof/>
                    <w:webHidden/>
                  </w:rPr>
                  <w:fldChar w:fldCharType="begin"/>
                </w:r>
                <w:r>
                  <w:rPr>
                    <w:noProof/>
                    <w:webHidden/>
                  </w:rPr>
                  <w:instrText xml:space="preserve"> PAGEREF _Toc187434054 \h </w:instrText>
                </w:r>
                <w:r>
                  <w:rPr>
                    <w:noProof/>
                    <w:webHidden/>
                  </w:rPr>
                </w:r>
                <w:r>
                  <w:rPr>
                    <w:noProof/>
                    <w:webHidden/>
                  </w:rPr>
                  <w:fldChar w:fldCharType="separate"/>
                </w:r>
                <w:r w:rsidR="00477431">
                  <w:rPr>
                    <w:noProof/>
                    <w:webHidden/>
                  </w:rPr>
                  <w:t>41</w:t>
                </w:r>
                <w:r>
                  <w:rPr>
                    <w:noProof/>
                    <w:webHidden/>
                  </w:rPr>
                  <w:fldChar w:fldCharType="end"/>
                </w:r>
              </w:hyperlink>
            </w:p>
            <w:p w14:paraId="681F8CB5" w14:textId="6783C24F" w:rsidR="00725B2B" w:rsidRDefault="00725B2B">
              <w:pPr>
                <w:pStyle w:val="TDC1"/>
                <w:rPr>
                  <w:rFonts w:eastAsiaTheme="minorEastAsia"/>
                  <w:noProof/>
                  <w:lang w:eastAsia="es-CO"/>
                </w:rPr>
              </w:pPr>
              <w:hyperlink w:anchor="_Toc187434055" w:history="1">
                <w:r w:rsidRPr="005E584A">
                  <w:rPr>
                    <w:rStyle w:val="Hipervnculo"/>
                    <w:rFonts w:ascii="Arial" w:hAnsi="Arial" w:cs="Arial"/>
                    <w:b/>
                    <w:noProof/>
                  </w:rPr>
                  <w:t>10.</w:t>
                </w:r>
                <w:r>
                  <w:rPr>
                    <w:rFonts w:eastAsiaTheme="minorEastAsia"/>
                    <w:noProof/>
                    <w:lang w:eastAsia="es-CO"/>
                  </w:rPr>
                  <w:tab/>
                </w:r>
                <w:r w:rsidRPr="005E584A">
                  <w:rPr>
                    <w:rStyle w:val="Hipervnculo"/>
                    <w:rFonts w:ascii="Arial" w:hAnsi="Arial" w:cs="Arial"/>
                    <w:b/>
                    <w:noProof/>
                  </w:rPr>
                  <w:t>REFERENCIAS BIBLIOGRAFICAS</w:t>
                </w:r>
                <w:r>
                  <w:rPr>
                    <w:noProof/>
                    <w:webHidden/>
                  </w:rPr>
                  <w:tab/>
                </w:r>
                <w:r>
                  <w:rPr>
                    <w:noProof/>
                    <w:webHidden/>
                  </w:rPr>
                  <w:fldChar w:fldCharType="begin"/>
                </w:r>
                <w:r>
                  <w:rPr>
                    <w:noProof/>
                    <w:webHidden/>
                  </w:rPr>
                  <w:instrText xml:space="preserve"> PAGEREF _Toc187434055 \h </w:instrText>
                </w:r>
                <w:r>
                  <w:rPr>
                    <w:noProof/>
                    <w:webHidden/>
                  </w:rPr>
                </w:r>
                <w:r>
                  <w:rPr>
                    <w:noProof/>
                    <w:webHidden/>
                  </w:rPr>
                  <w:fldChar w:fldCharType="separate"/>
                </w:r>
                <w:r w:rsidR="00477431">
                  <w:rPr>
                    <w:noProof/>
                    <w:webHidden/>
                  </w:rPr>
                  <w:t>42</w:t>
                </w:r>
                <w:r>
                  <w:rPr>
                    <w:noProof/>
                    <w:webHidden/>
                  </w:rPr>
                  <w:fldChar w:fldCharType="end"/>
                </w:r>
              </w:hyperlink>
            </w:p>
            <w:p w14:paraId="5D28A58B" w14:textId="1D65E422" w:rsidR="00B63054" w:rsidRPr="00F5130E" w:rsidRDefault="00B63054" w:rsidP="00B63054">
              <w:pPr>
                <w:rPr>
                  <w:rFonts w:ascii="Arial" w:hAnsi="Arial" w:cs="Arial"/>
                </w:rPr>
              </w:pPr>
              <w:r w:rsidRPr="00F5130E">
                <w:rPr>
                  <w:rFonts w:ascii="Arial" w:hAnsi="Arial" w:cs="Arial"/>
                  <w:b/>
                  <w:bCs/>
                  <w:lang w:val="es-ES"/>
                </w:rPr>
                <w:fldChar w:fldCharType="end"/>
              </w:r>
            </w:p>
          </w:sdtContent>
        </w:sdt>
        <w:p w14:paraId="7B63BA9B" w14:textId="77777777" w:rsidR="00B63054" w:rsidRPr="00F5130E" w:rsidRDefault="00B63054" w:rsidP="00B63054">
          <w:pPr>
            <w:spacing w:after="0"/>
            <w:jc w:val="both"/>
            <w:rPr>
              <w:rFonts w:ascii="Arial" w:hAnsi="Arial" w:cs="Arial"/>
            </w:rPr>
          </w:pPr>
          <w:r w:rsidRPr="00F5130E">
            <w:rPr>
              <w:rFonts w:ascii="Arial" w:hAnsi="Arial" w:cs="Arial"/>
            </w:rPr>
            <w:br w:type="page"/>
          </w:r>
        </w:p>
        <w:p w14:paraId="00EB949E" w14:textId="77777777" w:rsidR="004B322E" w:rsidRPr="000132BA" w:rsidRDefault="004B322E" w:rsidP="000132BA">
          <w:pPr>
            <w:pStyle w:val="Ttulo1"/>
            <w:numPr>
              <w:ilvl w:val="0"/>
              <w:numId w:val="10"/>
            </w:numPr>
            <w:rPr>
              <w:rFonts w:ascii="Arial" w:eastAsiaTheme="minorHAnsi" w:hAnsi="Arial" w:cs="Arial"/>
              <w:b/>
              <w:bCs w:val="0"/>
              <w:sz w:val="24"/>
              <w:szCs w:val="22"/>
            </w:rPr>
          </w:pPr>
          <w:bookmarkStart w:id="0" w:name="_Toc187434026"/>
          <w:r w:rsidRPr="000132BA">
            <w:rPr>
              <w:rFonts w:ascii="Arial" w:eastAsiaTheme="minorHAnsi" w:hAnsi="Arial" w:cs="Arial"/>
              <w:b/>
              <w:bCs w:val="0"/>
              <w:sz w:val="24"/>
              <w:szCs w:val="22"/>
            </w:rPr>
            <w:lastRenderedPageBreak/>
            <w:t>INTRODUCCIÓN</w:t>
          </w:r>
          <w:bookmarkEnd w:id="0"/>
        </w:p>
        <w:p w14:paraId="68B11A75" w14:textId="77777777" w:rsidR="004B322E" w:rsidRPr="001C3C89" w:rsidRDefault="004B322E" w:rsidP="004B322E">
          <w:pPr>
            <w:spacing w:after="0" w:line="240" w:lineRule="auto"/>
            <w:jc w:val="both"/>
            <w:rPr>
              <w:rFonts w:ascii="Arial" w:hAnsi="Arial" w:cs="Arial"/>
            </w:rPr>
          </w:pPr>
        </w:p>
        <w:p w14:paraId="59629323" w14:textId="77777777" w:rsidR="00067703" w:rsidRDefault="00067703" w:rsidP="0021585E">
          <w:pPr>
            <w:adjustRightInd w:val="0"/>
            <w:spacing w:line="240" w:lineRule="auto"/>
            <w:jc w:val="both"/>
            <w:rPr>
              <w:rFonts w:ascii="Arial" w:hAnsi="Arial" w:cs="Arial"/>
            </w:rPr>
          </w:pPr>
          <w:r w:rsidRPr="00067703">
            <w:rPr>
              <w:rFonts w:ascii="Arial" w:hAnsi="Arial" w:cs="Arial"/>
            </w:rPr>
            <w:t>El Plan Estratégico de Recursos Humanos es un instrumento de gestión del talento humano que al tiempo que permiten organizar y racionalizar la gestión, fomentan el desarrollo permanente de los servidores públicos durante su vida laboral en la entidad. La planeación estratégica de recursos humanos hace parte del proceso de planeación organizacional, por ello los planes deben reflejar el aporte que realiza la gestión del talento humano al logro de los cometidos institucionales, a través de las acciones que la entidad va a desarrollar para potenciar el talento y mejorar las relaciones humanas al interior de la entidad.</w:t>
          </w:r>
        </w:p>
        <w:p w14:paraId="3A72B857" w14:textId="7DE20659" w:rsidR="00067703" w:rsidRDefault="00067703" w:rsidP="0021585E">
          <w:pPr>
            <w:adjustRightInd w:val="0"/>
            <w:spacing w:line="240" w:lineRule="auto"/>
            <w:jc w:val="both"/>
            <w:rPr>
              <w:rFonts w:ascii="Arial" w:hAnsi="Arial" w:cs="Arial"/>
            </w:rPr>
          </w:pPr>
          <w:r w:rsidRPr="00067703">
            <w:rPr>
              <w:rFonts w:ascii="Arial" w:hAnsi="Arial" w:cs="Arial"/>
            </w:rPr>
            <w:t>El Plan Estratégico de Talento Humano de la entidad, tiene carácter indicativo contribuyendo con el direccionamiento de la gestión institucional con base en el Plan Nacional de Desarrollo 2022-2026 "Colombia potencia mundial de la vida" adoptado mediante la Ley 2294 de 19 de mayo de 2023 y alineado con el Plan Estratégico Institucional y el Plan Sectorial, en lo relacionado con el ciclo de vida del servidor público (ingreso, desarrollo y retiro) para</w:t>
          </w:r>
          <w:r w:rsidRPr="00067703">
            <w:rPr>
              <w:rFonts w:ascii="Arial" w:hAnsi="Arial" w:cs="Arial"/>
              <w:spacing w:val="1"/>
            </w:rPr>
            <w:t xml:space="preserve"> </w:t>
          </w:r>
          <w:r w:rsidRPr="00067703">
            <w:rPr>
              <w:rFonts w:ascii="Arial" w:hAnsi="Arial" w:cs="Arial"/>
            </w:rPr>
            <w:t>apalancar el</w:t>
          </w:r>
          <w:r w:rsidRPr="00067703">
            <w:rPr>
              <w:rFonts w:ascii="Arial" w:hAnsi="Arial" w:cs="Arial"/>
              <w:spacing w:val="-1"/>
            </w:rPr>
            <w:t xml:space="preserve"> </w:t>
          </w:r>
          <w:r w:rsidRPr="00067703">
            <w:rPr>
              <w:rFonts w:ascii="Arial" w:hAnsi="Arial" w:cs="Arial"/>
            </w:rPr>
            <w:t>cumplimiento</w:t>
          </w:r>
          <w:r w:rsidRPr="00067703">
            <w:rPr>
              <w:rFonts w:ascii="Arial" w:hAnsi="Arial" w:cs="Arial"/>
              <w:spacing w:val="-1"/>
            </w:rPr>
            <w:t xml:space="preserve"> </w:t>
          </w:r>
          <w:r w:rsidRPr="00067703">
            <w:rPr>
              <w:rFonts w:ascii="Arial" w:hAnsi="Arial" w:cs="Arial"/>
            </w:rPr>
            <w:t>de los objetivos</w:t>
          </w:r>
          <w:r w:rsidRPr="00067703">
            <w:rPr>
              <w:rFonts w:ascii="Arial" w:hAnsi="Arial" w:cs="Arial"/>
              <w:spacing w:val="1"/>
            </w:rPr>
            <w:t xml:space="preserve"> </w:t>
          </w:r>
          <w:r w:rsidRPr="00067703">
            <w:rPr>
              <w:rFonts w:ascii="Arial" w:hAnsi="Arial" w:cs="Arial"/>
            </w:rPr>
            <w:t>misionales de</w:t>
          </w:r>
          <w:r w:rsidRPr="00067703">
            <w:rPr>
              <w:rFonts w:ascii="Arial" w:hAnsi="Arial" w:cs="Arial"/>
              <w:spacing w:val="-1"/>
            </w:rPr>
            <w:t xml:space="preserve"> </w:t>
          </w:r>
          <w:r w:rsidRPr="00067703">
            <w:rPr>
              <w:rFonts w:ascii="Arial" w:hAnsi="Arial" w:cs="Arial"/>
            </w:rPr>
            <w:t>la Entidad.</w:t>
          </w:r>
        </w:p>
        <w:p w14:paraId="716F9B22" w14:textId="2F53BC7C" w:rsidR="00067703" w:rsidRPr="00067703" w:rsidRDefault="00067703" w:rsidP="0021585E">
          <w:pPr>
            <w:pStyle w:val="Textoindependiente"/>
            <w:jc w:val="both"/>
            <w:rPr>
              <w:rFonts w:ascii="Arial" w:hAnsi="Arial" w:cs="Arial"/>
              <w:lang w:val="es-CO"/>
            </w:rPr>
          </w:pPr>
          <w:r w:rsidRPr="00067703">
            <w:rPr>
              <w:rFonts w:ascii="Arial" w:hAnsi="Arial" w:cs="Arial"/>
              <w:lang w:val="es-CO"/>
            </w:rPr>
            <w:t>El Grupo Gestión del Talento Humano del Instituto Nacional de Salud a través de este plan, define las líneas de acción que orientarán los proyectos y prácticas de la Gestión del Talento Humano desde el fortalecimiento del ciclo de vida del servidor, convirtiéndose en una herramienta de organización, estructuración y seguimiento de las actividades del Grupo Gestión del Talento Humano que mejoren la calidad de vida de los servidores, enmarca y tiene en cuenta las diferentes modalidades que los servidores están realizando su trabajo, orientándola hacia la gestión estratégica exitosa y efectiva, la mejora continua y el cierre de brechas en las necesidades identificadas en los diferentes diagnósticos y en el análisis de las características de la población objetivo.</w:t>
          </w:r>
        </w:p>
        <w:p w14:paraId="619F4CA7" w14:textId="77777777" w:rsidR="00067703" w:rsidRPr="00067703" w:rsidRDefault="00067703" w:rsidP="0021585E">
          <w:pPr>
            <w:pStyle w:val="Textoindependiente"/>
            <w:ind w:left="120"/>
            <w:jc w:val="both"/>
            <w:rPr>
              <w:rFonts w:ascii="Arial" w:hAnsi="Arial" w:cs="Arial"/>
              <w:lang w:val="es-CO"/>
            </w:rPr>
          </w:pPr>
        </w:p>
        <w:p w14:paraId="374C92B0" w14:textId="77777777" w:rsidR="00067703" w:rsidRPr="00067703" w:rsidRDefault="00067703" w:rsidP="0021585E">
          <w:pPr>
            <w:spacing w:line="240" w:lineRule="auto"/>
            <w:jc w:val="both"/>
            <w:rPr>
              <w:rFonts w:ascii="Arial" w:hAnsi="Arial" w:cs="Arial"/>
              <w:u w:val="single"/>
            </w:rPr>
          </w:pPr>
          <w:r w:rsidRPr="00067703">
            <w:rPr>
              <w:rFonts w:ascii="Arial" w:hAnsi="Arial" w:cs="Arial"/>
            </w:rPr>
            <w:t>El marco de la planeación estratégica de talento humano es el modelo integrado de planeación y gestión -MIPG-, mediante el cual la entidad en función de sus objetivos proyecta y suple sus necesidades de personal y define los planes, programas y proyectos de gestión del talento humano, con el fin de integrar las políticas y prácticas de personal con las prioridades de la organización. Este modelo está compuesto por 7 dimensiones (</w:t>
          </w:r>
          <w:r w:rsidRPr="00067703">
            <w:rPr>
              <w:rFonts w:ascii="Arial" w:hAnsi="Arial" w:cs="Arial"/>
              <w:u w:val="single"/>
            </w:rPr>
            <w:t>Talento Humano</w:t>
          </w:r>
          <w:r w:rsidRPr="00067703">
            <w:rPr>
              <w:rFonts w:ascii="Arial" w:hAnsi="Arial" w:cs="Arial"/>
            </w:rPr>
            <w:t xml:space="preserve">, Direccionamiento Estratégico y Planeación, Gestión con valores para resultados, Información y Comunicación, Control Interno, Evaluación y Resultados, Gestión del Conocimiento) y 19 políticas en las cuales podemos resaltar la </w:t>
          </w:r>
          <w:r w:rsidRPr="00067703">
            <w:rPr>
              <w:rFonts w:ascii="Arial" w:hAnsi="Arial" w:cs="Arial"/>
              <w:u w:val="single"/>
            </w:rPr>
            <w:t xml:space="preserve">Política de Gestión Estratégica de Talento Humano -PGETH. </w:t>
          </w:r>
        </w:p>
        <w:p w14:paraId="3353F629" w14:textId="77777777" w:rsidR="00067703" w:rsidRPr="00067703" w:rsidRDefault="00067703" w:rsidP="0021585E">
          <w:pPr>
            <w:spacing w:line="240" w:lineRule="auto"/>
            <w:jc w:val="both"/>
            <w:rPr>
              <w:rFonts w:ascii="Arial" w:hAnsi="Arial" w:cs="Arial"/>
            </w:rPr>
          </w:pPr>
          <w:r w:rsidRPr="00067703">
            <w:rPr>
              <w:rFonts w:ascii="Arial" w:hAnsi="Arial" w:cs="Arial"/>
            </w:rPr>
            <w:t>El modelo MIPG concibe el talento humano como el activo más importante en la entidad, buscando fortalecer la gestión del talento humano como principal dimensión a partir del ciclo de vida del servidor público en la entidad (Ingreso- Permanencia o desarrollo y retiro).</w:t>
          </w:r>
        </w:p>
        <w:p w14:paraId="13340DAA" w14:textId="77777777" w:rsidR="00067703" w:rsidRPr="00067703" w:rsidRDefault="00067703" w:rsidP="0021585E">
          <w:pPr>
            <w:spacing w:line="240" w:lineRule="auto"/>
            <w:jc w:val="both"/>
            <w:rPr>
              <w:rFonts w:ascii="Arial" w:hAnsi="Arial" w:cs="Arial"/>
            </w:rPr>
          </w:pPr>
          <w:r w:rsidRPr="00067703">
            <w:rPr>
              <w:rFonts w:ascii="Arial" w:hAnsi="Arial" w:cs="Arial"/>
            </w:rPr>
            <w:t xml:space="preserve">Es así como la planeación se constituye en el mecanismo de articulación, a través de sus tres modalidades: Plan Estratégico Sectorial, Plan Estratégico Institucional y Plan de Acción Anual. Estos planes se convierten en la gran sombrilla que recoge los requerimientos de otras políticas, estrategias e iniciativas de gobierno, sin desconocer que muchas de ellas poseen metodologías e instrumentos propios. </w:t>
          </w:r>
        </w:p>
        <w:p w14:paraId="5AC2734F" w14:textId="77777777" w:rsidR="00067703" w:rsidRPr="00067703" w:rsidRDefault="00067703" w:rsidP="0021585E">
          <w:pPr>
            <w:spacing w:line="240" w:lineRule="auto"/>
            <w:jc w:val="both"/>
            <w:rPr>
              <w:rFonts w:ascii="Arial" w:hAnsi="Arial" w:cs="Arial"/>
            </w:rPr>
          </w:pPr>
          <w:r w:rsidRPr="00067703">
            <w:rPr>
              <w:rFonts w:ascii="Arial" w:hAnsi="Arial" w:cs="Arial"/>
            </w:rPr>
            <w:lastRenderedPageBreak/>
            <w:t>Los lineamientos del orden Nacional le apuestan al fortalecimiento de la gestión institucional, mediante el cumplimiento de estándares mínimos tanto normativos como técnicos y al tiempo, avanzar en la consolidación de un nivel de desarrollo organizacional que exige el despliegue de acciones estratégicas encaminadas a enaltecer y reconocer la labor de quienes lo hacen posible, esto es, las personas vinculadas con la Administración Pública.</w:t>
          </w:r>
        </w:p>
        <w:p w14:paraId="3B9EBCE0" w14:textId="1E835A9E" w:rsidR="00067703" w:rsidRDefault="00067703" w:rsidP="0021585E">
          <w:pPr>
            <w:spacing w:line="240" w:lineRule="auto"/>
            <w:jc w:val="both"/>
            <w:rPr>
              <w:rFonts w:ascii="Arial" w:hAnsi="Arial" w:cs="Arial"/>
            </w:rPr>
          </w:pPr>
          <w:r w:rsidRPr="00067703">
            <w:rPr>
              <w:rFonts w:ascii="Arial" w:hAnsi="Arial" w:cs="Arial"/>
            </w:rPr>
            <w:t>La planeación estratégica del talento humano para la vigencia 2025 en el Instituto Nacional de Salud, debe ser vista como un proceso permanente que se enfoca en agregar valor a  las actividades del ciclo de vida de Talento Humano, a través de la atracción, desarrollo o fortalecimiento de las competencias, capacidades, conocimientos, habilidades y calidad de vida, de tal manera que esto redunde en su motivación y compromiso, que conlleve a la prestación de servicios acordes  con las demandas de la ciudadanía y en aras de contribuir a factores determinantes para mejorar la productividad y lograr en coherencia una mejora continua en la calidad de vida de nuestro talento humano, liderado por el nivel estratégico de la organización y articulado con la planeación institucional</w:t>
          </w:r>
          <w:r w:rsidR="00F30A92">
            <w:rPr>
              <w:rFonts w:ascii="Arial" w:hAnsi="Arial" w:cs="Arial"/>
            </w:rPr>
            <w:t>.</w:t>
          </w:r>
        </w:p>
        <w:p w14:paraId="30382BE7" w14:textId="77777777" w:rsidR="00F30A92" w:rsidRDefault="00F30A92" w:rsidP="0021585E">
          <w:pPr>
            <w:spacing w:line="240" w:lineRule="auto"/>
            <w:jc w:val="both"/>
            <w:rPr>
              <w:rFonts w:ascii="Arial" w:hAnsi="Arial" w:cs="Arial"/>
            </w:rPr>
          </w:pPr>
        </w:p>
        <w:p w14:paraId="7FAC55CA" w14:textId="1728925D" w:rsidR="009837BE" w:rsidRPr="009837BE" w:rsidRDefault="009837BE" w:rsidP="000132BA">
          <w:pPr>
            <w:pStyle w:val="Ttulo1"/>
            <w:numPr>
              <w:ilvl w:val="0"/>
              <w:numId w:val="10"/>
            </w:numPr>
            <w:rPr>
              <w:rFonts w:ascii="Arial" w:eastAsiaTheme="minorHAnsi" w:hAnsi="Arial" w:cs="Arial"/>
              <w:b/>
              <w:bCs w:val="0"/>
              <w:sz w:val="24"/>
              <w:szCs w:val="22"/>
            </w:rPr>
          </w:pPr>
          <w:bookmarkStart w:id="1" w:name="_Toc120713740"/>
          <w:bookmarkStart w:id="2" w:name="_Toc187243482"/>
          <w:bookmarkStart w:id="3" w:name="_Toc187434027"/>
          <w:r w:rsidRPr="009837BE">
            <w:rPr>
              <w:rFonts w:ascii="Arial" w:eastAsiaTheme="minorHAnsi" w:hAnsi="Arial" w:cs="Arial"/>
              <w:b/>
              <w:bCs w:val="0"/>
              <w:sz w:val="24"/>
              <w:szCs w:val="22"/>
            </w:rPr>
            <w:t>OBJETIVO</w:t>
          </w:r>
          <w:bookmarkEnd w:id="1"/>
          <w:bookmarkEnd w:id="2"/>
          <w:bookmarkEnd w:id="3"/>
        </w:p>
        <w:p w14:paraId="4C92EFC6" w14:textId="77777777" w:rsidR="004B322E" w:rsidRPr="001C3C89" w:rsidRDefault="004B322E" w:rsidP="0021585E">
          <w:pPr>
            <w:spacing w:after="0" w:line="240" w:lineRule="auto"/>
            <w:jc w:val="both"/>
            <w:rPr>
              <w:rFonts w:ascii="Arial" w:hAnsi="Arial" w:cs="Arial"/>
            </w:rPr>
          </w:pPr>
        </w:p>
        <w:p w14:paraId="1737F922" w14:textId="3691BCF7" w:rsidR="009837BE" w:rsidRDefault="009837BE" w:rsidP="0021585E">
          <w:pPr>
            <w:spacing w:line="240" w:lineRule="auto"/>
            <w:jc w:val="both"/>
            <w:rPr>
              <w:rFonts w:ascii="Arial" w:hAnsi="Arial" w:cs="Arial"/>
            </w:rPr>
          </w:pPr>
          <w:r w:rsidRPr="009837BE">
            <w:rPr>
              <w:rFonts w:ascii="Arial" w:hAnsi="Arial" w:cs="Arial"/>
            </w:rPr>
            <w:t>Planear, desarrollar y evaluar la Gestión del Talento Humano, a través de las estrategias establecidas para cada una de las etapas del ciclo de vida laboral de los servidores del Instituto Nacional de Salud, como son el ingreso, desarrollo y el retiro, con el fin de contribuir con el mejoramiento de las capacidades, conocimientos, competencias y calidad de vida de los Servidores y al cumplimiento de la misión, la visión y los objetivos estratégicos de la entidad.</w:t>
          </w:r>
        </w:p>
        <w:p w14:paraId="100B2E98" w14:textId="77777777" w:rsidR="00F30A92" w:rsidRDefault="00F30A92" w:rsidP="0021585E">
          <w:pPr>
            <w:spacing w:line="240" w:lineRule="auto"/>
            <w:jc w:val="both"/>
            <w:rPr>
              <w:rFonts w:ascii="Arial" w:hAnsi="Arial" w:cs="Arial"/>
            </w:rPr>
          </w:pPr>
        </w:p>
        <w:p w14:paraId="607CD490" w14:textId="5B7AA281" w:rsidR="004B322E" w:rsidRPr="001C527B" w:rsidRDefault="004B322E" w:rsidP="00E23937">
          <w:pPr>
            <w:pStyle w:val="Ttulo1"/>
            <w:numPr>
              <w:ilvl w:val="0"/>
              <w:numId w:val="10"/>
            </w:numPr>
            <w:rPr>
              <w:rFonts w:ascii="Arial" w:eastAsiaTheme="minorHAnsi" w:hAnsi="Arial" w:cs="Arial"/>
              <w:b/>
              <w:bCs w:val="0"/>
              <w:sz w:val="24"/>
              <w:szCs w:val="22"/>
            </w:rPr>
          </w:pPr>
          <w:bookmarkStart w:id="4" w:name="_Toc156208922"/>
          <w:bookmarkStart w:id="5" w:name="_Toc187434028"/>
          <w:r w:rsidRPr="001C527B">
            <w:rPr>
              <w:rFonts w:ascii="Arial" w:eastAsiaTheme="minorHAnsi" w:hAnsi="Arial" w:cs="Arial"/>
              <w:b/>
              <w:bCs w:val="0"/>
              <w:sz w:val="24"/>
              <w:szCs w:val="22"/>
            </w:rPr>
            <w:t>JUSTIFICACION</w:t>
          </w:r>
          <w:bookmarkEnd w:id="5"/>
          <w:r w:rsidRPr="001C527B">
            <w:rPr>
              <w:rFonts w:ascii="Arial" w:eastAsiaTheme="minorHAnsi" w:hAnsi="Arial" w:cs="Arial"/>
              <w:b/>
              <w:bCs w:val="0"/>
              <w:sz w:val="24"/>
              <w:szCs w:val="22"/>
            </w:rPr>
            <w:t xml:space="preserve"> </w:t>
          </w:r>
          <w:bookmarkEnd w:id="4"/>
        </w:p>
        <w:p w14:paraId="2FF3882F" w14:textId="77777777" w:rsidR="004B322E" w:rsidRPr="00E83D56" w:rsidRDefault="004B322E" w:rsidP="004B322E">
          <w:pPr>
            <w:spacing w:after="0"/>
            <w:jc w:val="both"/>
            <w:rPr>
              <w:rFonts w:ascii="Arial" w:hAnsi="Arial" w:cs="Arial"/>
            </w:rPr>
          </w:pPr>
        </w:p>
        <w:p w14:paraId="449513DD" w14:textId="77777777" w:rsidR="001C527B" w:rsidRPr="001C527B" w:rsidRDefault="001C527B" w:rsidP="001C527B">
          <w:pPr>
            <w:shd w:val="clear" w:color="auto" w:fill="FFFFFF"/>
            <w:spacing w:line="240" w:lineRule="auto"/>
            <w:jc w:val="both"/>
            <w:rPr>
              <w:rFonts w:ascii="Arial" w:eastAsia="Calibri" w:hAnsi="Arial" w:cs="Arial"/>
            </w:rPr>
          </w:pPr>
          <w:r w:rsidRPr="001C527B">
            <w:rPr>
              <w:rFonts w:ascii="Arial" w:eastAsia="Calibri" w:hAnsi="Arial" w:cs="Arial"/>
            </w:rPr>
            <w:t xml:space="preserve">La adecuada Gestión del Talento Humano de una organización debe facilitar la realización de las personas como individuo irrepetible, sujeto original, causa dinámica de sí, capaz de afirmarse con autonomía, con </w:t>
          </w:r>
          <w:hyperlink r:id="rId18" w:history="1">
            <w:r w:rsidRPr="001C527B">
              <w:rPr>
                <w:rFonts w:ascii="Arial" w:eastAsia="Calibri" w:hAnsi="Arial" w:cs="Arial"/>
              </w:rPr>
              <w:t>derechos</w:t>
            </w:r>
          </w:hyperlink>
          <w:r w:rsidRPr="001C527B">
            <w:rPr>
              <w:rFonts w:ascii="Arial" w:eastAsia="Calibri" w:hAnsi="Arial" w:cs="Arial"/>
            </w:rPr>
            <w:t xml:space="preserve"> y con responsabilidades individuales y sociales. En donde el capital humano vea la organización como parte de ellos, su mundo, su </w:t>
          </w:r>
          <w:hyperlink r:id="rId19" w:history="1">
            <w:r w:rsidRPr="001C527B">
              <w:rPr>
                <w:rFonts w:ascii="Arial" w:eastAsia="Calibri" w:hAnsi="Arial" w:cs="Arial"/>
              </w:rPr>
              <w:t>historia</w:t>
            </w:r>
          </w:hyperlink>
          <w:r w:rsidRPr="001C527B">
            <w:rPr>
              <w:rFonts w:ascii="Arial" w:eastAsia="Calibri" w:hAnsi="Arial" w:cs="Arial"/>
            </w:rPr>
            <w:t>. Hablamos de una Gestión del Talento Humano, que, si bien es cierto, debe propender por el crecimiento y desarrollo de la organización, también privilegia el crecimiento de la persona objeto y fin último de las organizaciones.</w:t>
          </w:r>
        </w:p>
        <w:p w14:paraId="653702CF" w14:textId="0B6B9B68" w:rsidR="001C527B" w:rsidRDefault="001C527B" w:rsidP="001C527B">
          <w:pPr>
            <w:shd w:val="clear" w:color="auto" w:fill="FFFFFF"/>
            <w:spacing w:line="240" w:lineRule="auto"/>
            <w:jc w:val="both"/>
            <w:rPr>
              <w:rFonts w:ascii="Arial" w:eastAsia="Calibri" w:hAnsi="Arial" w:cs="Arial"/>
            </w:rPr>
          </w:pPr>
          <w:r w:rsidRPr="001C527B">
            <w:rPr>
              <w:rFonts w:ascii="Arial" w:eastAsia="Calibri" w:hAnsi="Arial" w:cs="Arial"/>
            </w:rPr>
            <w:t>Pero existe una amenaza permanente a la existencia de las organizaciones en un mundo dinámico, los cambios. Estos traen consigo transformaciones en los estilos de vida de las personas, las relaciones interpersonales y, por consiguiente, cambios en las condiciones de supervivencia y competitividad de las organizaciones.</w:t>
          </w:r>
        </w:p>
        <w:p w14:paraId="3A35A1EC" w14:textId="77777777" w:rsidR="00F30A92" w:rsidRPr="001C527B" w:rsidRDefault="00F30A92" w:rsidP="001C527B">
          <w:pPr>
            <w:shd w:val="clear" w:color="auto" w:fill="FFFFFF"/>
            <w:spacing w:line="240" w:lineRule="auto"/>
            <w:jc w:val="both"/>
            <w:rPr>
              <w:rFonts w:ascii="Arial" w:eastAsia="Calibri" w:hAnsi="Arial" w:cs="Arial"/>
            </w:rPr>
          </w:pPr>
        </w:p>
        <w:p w14:paraId="2C841D9B" w14:textId="5C87E8D3" w:rsidR="004B322E" w:rsidRPr="001C527B" w:rsidRDefault="001C527B" w:rsidP="00E23937">
          <w:pPr>
            <w:pStyle w:val="Ttulo1"/>
            <w:numPr>
              <w:ilvl w:val="0"/>
              <w:numId w:val="10"/>
            </w:numPr>
            <w:rPr>
              <w:rFonts w:ascii="Arial" w:eastAsiaTheme="minorHAnsi" w:hAnsi="Arial" w:cs="Arial"/>
              <w:b/>
              <w:bCs w:val="0"/>
              <w:sz w:val="24"/>
              <w:szCs w:val="22"/>
            </w:rPr>
          </w:pPr>
          <w:bookmarkStart w:id="6" w:name="_Toc120713742"/>
          <w:bookmarkStart w:id="7" w:name="_Toc187243484"/>
          <w:bookmarkStart w:id="8" w:name="_Toc187434029"/>
          <w:r w:rsidRPr="001C527B">
            <w:rPr>
              <w:rFonts w:ascii="Arial" w:eastAsiaTheme="minorHAnsi" w:hAnsi="Arial" w:cs="Arial"/>
              <w:b/>
              <w:bCs w:val="0"/>
              <w:sz w:val="24"/>
              <w:szCs w:val="22"/>
            </w:rPr>
            <w:lastRenderedPageBreak/>
            <w:t>ALCANCE Y POLITICA DE OPERACIÓN</w:t>
          </w:r>
          <w:bookmarkEnd w:id="6"/>
          <w:bookmarkEnd w:id="7"/>
          <w:bookmarkEnd w:id="8"/>
        </w:p>
        <w:p w14:paraId="63708B76" w14:textId="77777777" w:rsidR="004B322E" w:rsidRPr="00E83D56" w:rsidRDefault="004B322E" w:rsidP="004B322E">
          <w:pPr>
            <w:spacing w:after="0" w:line="240" w:lineRule="auto"/>
            <w:jc w:val="both"/>
            <w:rPr>
              <w:rFonts w:ascii="Arial" w:hAnsi="Arial" w:cs="Arial"/>
            </w:rPr>
          </w:pPr>
        </w:p>
        <w:p w14:paraId="35CF9C4C" w14:textId="77777777" w:rsidR="00C604BC" w:rsidRPr="00C604BC" w:rsidRDefault="00C604BC" w:rsidP="00C604BC">
          <w:pPr>
            <w:spacing w:line="240" w:lineRule="auto"/>
            <w:jc w:val="both"/>
            <w:rPr>
              <w:rFonts w:ascii="Arial" w:eastAsia="Calibri" w:hAnsi="Arial" w:cs="Arial"/>
              <w:lang w:eastAsia="es-CO"/>
            </w:rPr>
          </w:pPr>
          <w:r w:rsidRPr="00C604BC">
            <w:rPr>
              <w:rFonts w:ascii="Arial" w:hAnsi="Arial" w:cs="Arial"/>
            </w:rPr>
            <w:t>El presente documento se denomina Plan Estratégico de Talento Humano 2025 y aplica para el Instituto Nacional de Salud. Inicia con la identificación de necesidades, lineamientos y políticas y culmina con la verificación del cumplimiento de los compromisos y metas establecidas.</w:t>
          </w:r>
          <w:r w:rsidRPr="00C604BC">
            <w:rPr>
              <w:rFonts w:ascii="Arial" w:eastAsia="Calibri" w:hAnsi="Arial" w:cs="Arial"/>
              <w:lang w:eastAsia="es-CO"/>
            </w:rPr>
            <w:t xml:space="preserve"> Esta direccionado a contribuir en el fortalecimiento de la gestión del talento humano, a través de las diferentes acciones que contribuyen al desempeño individual e institucional.</w:t>
          </w:r>
        </w:p>
        <w:p w14:paraId="727E9C9B" w14:textId="77777777" w:rsidR="00C604BC" w:rsidRPr="00C604BC" w:rsidRDefault="00C604BC" w:rsidP="00C604BC">
          <w:pPr>
            <w:spacing w:line="240" w:lineRule="auto"/>
            <w:jc w:val="both"/>
            <w:rPr>
              <w:rFonts w:ascii="Arial" w:eastAsia="Calibri" w:hAnsi="Arial" w:cs="Arial"/>
              <w:lang w:eastAsia="es-CO"/>
            </w:rPr>
          </w:pPr>
          <w:r w:rsidRPr="00C604BC">
            <w:rPr>
              <w:rFonts w:ascii="Arial" w:eastAsia="Calibri" w:hAnsi="Arial" w:cs="Arial"/>
              <w:lang w:eastAsia="es-CO"/>
            </w:rPr>
            <w:t>Para el cumplimiento del Plan Estratégico de Talento Humano, la Secretaría General de la entidad formula e integra los planes institucionales y estratégicos al plan de acción de la gestión propia del proceso a partir de los planes detallados a continuación: Plan anual de vacantes; Plan de previsión de recursos humanos; Plan Institucional de Capacitación; Plan de Bienestar e Incentivos; Plan de Seguridad y Salud en el Trabajo -SST-, los cuales deben ser formulados y publicados en cada vigencia. El cronograma de actividades del Plan Institucional de Capacitación, del Plan de Bienestar e Incentivos, y del Plan de SST deberán ser presentados a la Comisión de Personal y COPASST respectivamente, realizando seguimiento y elaborando el respectivo informe de avance.</w:t>
          </w:r>
        </w:p>
        <w:p w14:paraId="59BDC7CF" w14:textId="0EF140FB" w:rsidR="00775A62" w:rsidRDefault="00C604BC" w:rsidP="00C604BC">
          <w:pPr>
            <w:spacing w:line="240" w:lineRule="auto"/>
            <w:jc w:val="both"/>
            <w:rPr>
              <w:rFonts w:ascii="Arial" w:eastAsia="Calibri" w:hAnsi="Arial" w:cs="Arial"/>
              <w:lang w:eastAsia="es-CO"/>
            </w:rPr>
          </w:pPr>
          <w:r w:rsidRPr="00C604BC">
            <w:rPr>
              <w:rFonts w:ascii="Arial" w:eastAsia="Calibri" w:hAnsi="Arial" w:cs="Arial"/>
              <w:lang w:eastAsia="es-CO"/>
            </w:rPr>
            <w:t>La Secretaría General gestiona y programará los recursos para la ejecución del plan anual de la gestión de talento humano que deberá ser presentado e incorporado en el presupuesto de la vigencia.</w:t>
          </w:r>
        </w:p>
        <w:p w14:paraId="58568CFD" w14:textId="77777777" w:rsidR="00F30A92" w:rsidRPr="00C604BC" w:rsidRDefault="00F30A92" w:rsidP="00C604BC">
          <w:pPr>
            <w:spacing w:line="240" w:lineRule="auto"/>
            <w:jc w:val="both"/>
            <w:rPr>
              <w:rFonts w:ascii="Arial" w:eastAsia="Calibri" w:hAnsi="Arial" w:cs="Arial"/>
              <w:lang w:eastAsia="es-CO"/>
            </w:rPr>
          </w:pPr>
        </w:p>
        <w:p w14:paraId="0C4EA1E8" w14:textId="3363435A" w:rsidR="00775A62" w:rsidRPr="00766C06" w:rsidRDefault="00C604BC" w:rsidP="00E23937">
          <w:pPr>
            <w:pStyle w:val="Ttulo1"/>
            <w:numPr>
              <w:ilvl w:val="0"/>
              <w:numId w:val="10"/>
            </w:numPr>
            <w:rPr>
              <w:rFonts w:ascii="Arial" w:hAnsi="Arial" w:cs="Arial"/>
              <w:b/>
              <w:bCs w:val="0"/>
              <w:sz w:val="24"/>
              <w:szCs w:val="24"/>
            </w:rPr>
          </w:pPr>
          <w:bookmarkStart w:id="9" w:name="_Toc187434030"/>
          <w:r>
            <w:rPr>
              <w:rFonts w:ascii="Arial" w:hAnsi="Arial" w:cs="Arial"/>
              <w:b/>
              <w:bCs w:val="0"/>
              <w:sz w:val="24"/>
              <w:szCs w:val="24"/>
            </w:rPr>
            <w:t>MARCO NORMATIVO</w:t>
          </w:r>
          <w:bookmarkEnd w:id="9"/>
        </w:p>
        <w:p w14:paraId="3FA5F2F6" w14:textId="3D1B1411" w:rsidR="00775A62" w:rsidRDefault="00775A62" w:rsidP="00C604BC">
          <w:pPr>
            <w:spacing w:after="0" w:line="240" w:lineRule="auto"/>
            <w:rPr>
              <w:lang w:eastAsia="es-CO"/>
            </w:rPr>
          </w:pPr>
        </w:p>
        <w:p w14:paraId="055131DC" w14:textId="595E2F79" w:rsidR="00C604BC" w:rsidRDefault="00C604BC" w:rsidP="00C604BC">
          <w:pPr>
            <w:pStyle w:val="Textoindependiente"/>
            <w:ind w:left="120"/>
            <w:jc w:val="both"/>
            <w:rPr>
              <w:rFonts w:eastAsia="Calibri" w:cs="Arial"/>
              <w:lang w:val="es-CO" w:eastAsia="es-CO"/>
            </w:rPr>
          </w:pPr>
          <w:r w:rsidRPr="00871AB0">
            <w:rPr>
              <w:rFonts w:eastAsia="Calibri" w:cs="Arial"/>
              <w:lang w:val="es-CO" w:eastAsia="es-CO"/>
            </w:rPr>
            <w:t>A continuación, se relaciona la normativa que fundamenta la implementación de los</w:t>
          </w:r>
          <w:r>
            <w:rPr>
              <w:rFonts w:eastAsia="Calibri" w:cs="Arial"/>
              <w:lang w:val="es-CO" w:eastAsia="es-CO"/>
            </w:rPr>
            <w:t xml:space="preserve"> </w:t>
          </w:r>
          <w:r w:rsidRPr="00871AB0">
            <w:rPr>
              <w:rFonts w:eastAsia="Calibri" w:cs="Arial"/>
              <w:lang w:val="es-CO" w:eastAsia="es-CO"/>
            </w:rPr>
            <w:t>procedimientos y actividades del Grupo Gestión del Talento Humano:</w:t>
          </w:r>
        </w:p>
        <w:p w14:paraId="0D501BD6" w14:textId="5548A347" w:rsidR="005A63D1" w:rsidRDefault="005A63D1" w:rsidP="00C604BC">
          <w:pPr>
            <w:pStyle w:val="Textoindependiente"/>
            <w:ind w:left="120"/>
            <w:jc w:val="both"/>
            <w:rPr>
              <w:rFonts w:eastAsia="Calibri" w:cs="Arial"/>
              <w:lang w:val="es-CO" w:eastAsia="es-CO"/>
            </w:rPr>
          </w:pPr>
        </w:p>
        <w:p w14:paraId="244F68DE" w14:textId="77777777" w:rsidR="005A63D1" w:rsidRPr="005A63D1" w:rsidRDefault="005A63D1" w:rsidP="005A63D1">
          <w:pPr>
            <w:pStyle w:val="Descripcin"/>
            <w:keepNext/>
            <w:jc w:val="center"/>
            <w:rPr>
              <w:rFonts w:ascii="Arial" w:hAnsi="Arial" w:cs="Arial"/>
              <w:i/>
              <w:iCs/>
              <w:sz w:val="16"/>
              <w:szCs w:val="16"/>
            </w:rPr>
          </w:pPr>
          <w:bookmarkStart w:id="10" w:name="_Toc156858967"/>
          <w:r w:rsidRPr="005A63D1">
            <w:rPr>
              <w:rFonts w:ascii="Arial" w:hAnsi="Arial" w:cs="Arial"/>
              <w:i/>
              <w:iCs/>
              <w:sz w:val="16"/>
              <w:szCs w:val="16"/>
            </w:rPr>
            <w:t xml:space="preserve">Tabla </w:t>
          </w:r>
          <w:r w:rsidRPr="005A63D1">
            <w:rPr>
              <w:rFonts w:ascii="Arial" w:hAnsi="Arial" w:cs="Arial"/>
              <w:i/>
              <w:iCs/>
              <w:sz w:val="16"/>
              <w:szCs w:val="16"/>
            </w:rPr>
            <w:fldChar w:fldCharType="begin"/>
          </w:r>
          <w:r w:rsidRPr="005A63D1">
            <w:rPr>
              <w:rFonts w:ascii="Arial" w:hAnsi="Arial" w:cs="Arial"/>
              <w:i/>
              <w:iCs/>
              <w:sz w:val="16"/>
              <w:szCs w:val="16"/>
            </w:rPr>
            <w:instrText xml:space="preserve"> SEQ Tabla \* ARABIC </w:instrText>
          </w:r>
          <w:r w:rsidRPr="005A63D1">
            <w:rPr>
              <w:rFonts w:ascii="Arial" w:hAnsi="Arial" w:cs="Arial"/>
              <w:i/>
              <w:iCs/>
              <w:sz w:val="16"/>
              <w:szCs w:val="16"/>
            </w:rPr>
            <w:fldChar w:fldCharType="separate"/>
          </w:r>
          <w:r w:rsidRPr="005A63D1">
            <w:rPr>
              <w:rFonts w:ascii="Arial" w:hAnsi="Arial" w:cs="Arial"/>
              <w:i/>
              <w:iCs/>
              <w:noProof/>
              <w:sz w:val="16"/>
              <w:szCs w:val="16"/>
            </w:rPr>
            <w:t>1</w:t>
          </w:r>
          <w:r w:rsidRPr="005A63D1">
            <w:rPr>
              <w:rFonts w:ascii="Arial" w:hAnsi="Arial" w:cs="Arial"/>
              <w:i/>
              <w:iCs/>
              <w:sz w:val="16"/>
              <w:szCs w:val="16"/>
            </w:rPr>
            <w:fldChar w:fldCharType="end"/>
          </w:r>
          <w:r w:rsidRPr="005A63D1">
            <w:rPr>
              <w:rFonts w:ascii="Arial" w:hAnsi="Arial" w:cs="Arial"/>
              <w:i/>
              <w:iCs/>
              <w:sz w:val="16"/>
              <w:szCs w:val="16"/>
            </w:rPr>
            <w:t>: Marco Normativo</w:t>
          </w:r>
          <w:bookmarkEnd w:id="10"/>
        </w:p>
        <w:tbl>
          <w:tblPr>
            <w:tblW w:w="9072" w:type="dxa"/>
            <w:tblInd w:w="562" w:type="dxa"/>
            <w:tblLayout w:type="fixed"/>
            <w:tblCellMar>
              <w:left w:w="70" w:type="dxa"/>
              <w:right w:w="70" w:type="dxa"/>
            </w:tblCellMar>
            <w:tblLook w:val="04A0" w:firstRow="1" w:lastRow="0" w:firstColumn="1" w:lastColumn="0" w:noHBand="0" w:noVBand="1"/>
          </w:tblPr>
          <w:tblGrid>
            <w:gridCol w:w="2977"/>
            <w:gridCol w:w="6095"/>
          </w:tblGrid>
          <w:tr w:rsidR="00F927AC" w:rsidRPr="00645658" w14:paraId="10B39DD9" w14:textId="77777777" w:rsidTr="00F927AC">
            <w:trPr>
              <w:trHeight w:val="300"/>
              <w:tblHeader/>
            </w:trPr>
            <w:tc>
              <w:tcPr>
                <w:tcW w:w="2977" w:type="dxa"/>
                <w:tcBorders>
                  <w:top w:val="single" w:sz="4" w:space="0" w:color="auto"/>
                  <w:left w:val="single" w:sz="4" w:space="0" w:color="auto"/>
                  <w:bottom w:val="nil"/>
                  <w:right w:val="single" w:sz="4" w:space="0" w:color="auto"/>
                </w:tcBorders>
                <w:shd w:val="clear" w:color="000000" w:fill="9BC2E6"/>
                <w:noWrap/>
                <w:vAlign w:val="bottom"/>
                <w:hideMark/>
              </w:tcPr>
              <w:p w14:paraId="35273986" w14:textId="77777777" w:rsidR="00F927AC" w:rsidRPr="00645658" w:rsidRDefault="00F927AC" w:rsidP="00793B65">
                <w:pPr>
                  <w:jc w:val="center"/>
                  <w:rPr>
                    <w:rFonts w:ascii="Arial Narrow" w:eastAsia="Times New Roman" w:hAnsi="Arial Narrow" w:cs="Calibri"/>
                    <w:color w:val="FFFFFF"/>
                    <w:sz w:val="18"/>
                    <w:szCs w:val="18"/>
                    <w:lang w:eastAsia="es-CO"/>
                  </w:rPr>
                </w:pPr>
                <w:r w:rsidRPr="00645658">
                  <w:rPr>
                    <w:rFonts w:ascii="Arial Narrow" w:eastAsia="Times New Roman" w:hAnsi="Arial Narrow" w:cs="Calibri"/>
                    <w:color w:val="FFFFFF"/>
                    <w:sz w:val="18"/>
                    <w:szCs w:val="18"/>
                    <w:lang w:eastAsia="es-CO"/>
                  </w:rPr>
                  <w:t>NORMATIVIDAD</w:t>
                </w:r>
              </w:p>
            </w:tc>
            <w:tc>
              <w:tcPr>
                <w:tcW w:w="6095" w:type="dxa"/>
                <w:tcBorders>
                  <w:top w:val="single" w:sz="4" w:space="0" w:color="auto"/>
                  <w:left w:val="nil"/>
                  <w:bottom w:val="nil"/>
                  <w:right w:val="single" w:sz="4" w:space="0" w:color="auto"/>
                </w:tcBorders>
                <w:shd w:val="clear" w:color="000000" w:fill="9BC2E6"/>
                <w:noWrap/>
                <w:vAlign w:val="bottom"/>
                <w:hideMark/>
              </w:tcPr>
              <w:p w14:paraId="3CD69F8C" w14:textId="77777777" w:rsidR="00F927AC" w:rsidRPr="00645658" w:rsidRDefault="00F927AC" w:rsidP="00793B65">
                <w:pPr>
                  <w:jc w:val="center"/>
                  <w:rPr>
                    <w:rFonts w:ascii="Arial Narrow" w:eastAsia="Times New Roman" w:hAnsi="Arial Narrow" w:cs="Calibri"/>
                    <w:color w:val="FFFFFF"/>
                    <w:sz w:val="18"/>
                    <w:szCs w:val="18"/>
                    <w:lang w:eastAsia="es-CO"/>
                  </w:rPr>
                </w:pPr>
                <w:r w:rsidRPr="00645658">
                  <w:rPr>
                    <w:rFonts w:ascii="Arial Narrow" w:eastAsia="Times New Roman" w:hAnsi="Arial Narrow" w:cs="Calibri"/>
                    <w:color w:val="FFFFFF"/>
                    <w:sz w:val="18"/>
                    <w:szCs w:val="18"/>
                    <w:lang w:eastAsia="es-CO"/>
                  </w:rPr>
                  <w:t>TEMA</w:t>
                </w:r>
              </w:p>
            </w:tc>
          </w:tr>
          <w:tr w:rsidR="00F927AC" w:rsidRPr="00645658" w14:paraId="732DBAB8" w14:textId="77777777" w:rsidTr="00267C1F">
            <w:trPr>
              <w:trHeight w:val="136"/>
            </w:trPr>
            <w:tc>
              <w:tcPr>
                <w:tcW w:w="297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55BB3518"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Constitución Política de Colombia de 1991.</w:t>
                </w:r>
              </w:p>
            </w:tc>
            <w:tc>
              <w:tcPr>
                <w:tcW w:w="6095" w:type="dxa"/>
                <w:tcBorders>
                  <w:top w:val="single" w:sz="4" w:space="0" w:color="4472C4"/>
                  <w:left w:val="nil"/>
                  <w:bottom w:val="single" w:sz="4" w:space="0" w:color="4472C4"/>
                  <w:right w:val="single" w:sz="4" w:space="0" w:color="4472C4"/>
                </w:tcBorders>
                <w:shd w:val="clear" w:color="auto" w:fill="auto"/>
                <w:noWrap/>
                <w:vAlign w:val="center"/>
                <w:hideMark/>
              </w:tcPr>
              <w:p w14:paraId="09F0BA74"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 </w:t>
                </w:r>
              </w:p>
            </w:tc>
          </w:tr>
          <w:tr w:rsidR="00F927AC" w:rsidRPr="00645658" w14:paraId="1945B544" w14:textId="77777777" w:rsidTr="00F927AC">
            <w:trPr>
              <w:trHeight w:val="3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3C612918"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100 de 1993</w:t>
                </w:r>
              </w:p>
            </w:tc>
            <w:tc>
              <w:tcPr>
                <w:tcW w:w="6095" w:type="dxa"/>
                <w:tcBorders>
                  <w:top w:val="nil"/>
                  <w:left w:val="nil"/>
                  <w:bottom w:val="single" w:sz="4" w:space="0" w:color="4472C4"/>
                  <w:right w:val="single" w:sz="4" w:space="0" w:color="4472C4"/>
                </w:tcBorders>
                <w:shd w:val="clear" w:color="auto" w:fill="auto"/>
                <w:noWrap/>
                <w:hideMark/>
              </w:tcPr>
              <w:p w14:paraId="7672481F"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crea el sistema de seguridad social integral y se dictan otras disposiciones</w:t>
                </w:r>
              </w:p>
            </w:tc>
          </w:tr>
          <w:tr w:rsidR="00F927AC" w:rsidRPr="00645658" w14:paraId="20DB056F" w14:textId="77777777" w:rsidTr="00F927AC">
            <w:trPr>
              <w:trHeight w:val="6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2247A9AD"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Ley 1567 de 1998</w:t>
                </w:r>
              </w:p>
            </w:tc>
            <w:tc>
              <w:tcPr>
                <w:tcW w:w="6095" w:type="dxa"/>
                <w:tcBorders>
                  <w:top w:val="nil"/>
                  <w:left w:val="nil"/>
                  <w:bottom w:val="single" w:sz="4" w:space="0" w:color="4472C4"/>
                  <w:right w:val="single" w:sz="4" w:space="0" w:color="4472C4"/>
                </w:tcBorders>
                <w:shd w:val="clear" w:color="auto" w:fill="auto"/>
                <w:noWrap/>
                <w:hideMark/>
              </w:tcPr>
              <w:p w14:paraId="32451FA0"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crea el sistema nacional de capacitación y el sistema de estímulos para los empleados del Estado”.</w:t>
                </w:r>
              </w:p>
            </w:tc>
          </w:tr>
          <w:tr w:rsidR="00F927AC" w:rsidRPr="00645658" w14:paraId="223956FB" w14:textId="77777777" w:rsidTr="00F927AC">
            <w:trPr>
              <w:trHeight w:val="778"/>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0D6C31AB"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489 de 1998</w:t>
                </w:r>
              </w:p>
            </w:tc>
            <w:tc>
              <w:tcPr>
                <w:tcW w:w="6095" w:type="dxa"/>
                <w:tcBorders>
                  <w:top w:val="nil"/>
                  <w:left w:val="nil"/>
                  <w:bottom w:val="single" w:sz="4" w:space="0" w:color="4472C4"/>
                  <w:right w:val="single" w:sz="4" w:space="0" w:color="4472C4"/>
                </w:tcBorders>
                <w:shd w:val="clear" w:color="auto" w:fill="auto"/>
                <w:noWrap/>
                <w:hideMark/>
              </w:tcPr>
              <w:p w14:paraId="0ABA2565"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F927AC" w:rsidRPr="00645658" w14:paraId="253C523A" w14:textId="77777777" w:rsidTr="00267C1F">
            <w:trPr>
              <w:trHeight w:val="471"/>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0CCA9302"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2740 del 20 de diciembre de 2001</w:t>
                </w:r>
              </w:p>
            </w:tc>
            <w:tc>
              <w:tcPr>
                <w:tcW w:w="6095" w:type="dxa"/>
                <w:tcBorders>
                  <w:top w:val="nil"/>
                  <w:left w:val="nil"/>
                  <w:bottom w:val="single" w:sz="4" w:space="0" w:color="4472C4"/>
                  <w:right w:val="single" w:sz="4" w:space="0" w:color="4472C4"/>
                </w:tcBorders>
                <w:shd w:val="clear" w:color="auto" w:fill="auto"/>
                <w:noWrap/>
                <w:hideMark/>
              </w:tcPr>
              <w:p w14:paraId="52767391"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adoptan las políticas de desarrollo administrativo y se reglamenta el capítulo cuarto de la Ley 489 de 1998 en lo referente al Sistema de Desarrollo Administrativo”.</w:t>
                </w:r>
              </w:p>
            </w:tc>
          </w:tr>
          <w:tr w:rsidR="00F927AC" w:rsidRPr="00645658" w14:paraId="3CAF4C09" w14:textId="77777777" w:rsidTr="00F927AC">
            <w:trPr>
              <w:trHeight w:val="6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162B38AA"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lastRenderedPageBreak/>
                  <w:t>Ley 909 de 2004</w:t>
                </w:r>
              </w:p>
            </w:tc>
            <w:tc>
              <w:tcPr>
                <w:tcW w:w="6095" w:type="dxa"/>
                <w:tcBorders>
                  <w:top w:val="nil"/>
                  <w:left w:val="nil"/>
                  <w:bottom w:val="single" w:sz="4" w:space="0" w:color="4472C4"/>
                  <w:right w:val="single" w:sz="4" w:space="0" w:color="4472C4"/>
                </w:tcBorders>
                <w:shd w:val="clear" w:color="auto" w:fill="auto"/>
                <w:noWrap/>
                <w:hideMark/>
              </w:tcPr>
              <w:p w14:paraId="13299113"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expiden normas que regulan el empleo público, la carrera administrativa, gerencia pública y se dictan otras disposiciones”.</w:t>
                </w:r>
              </w:p>
            </w:tc>
          </w:tr>
          <w:tr w:rsidR="00F927AC" w:rsidRPr="00645658" w14:paraId="769A24FB" w14:textId="77777777" w:rsidTr="00F927AC">
            <w:trPr>
              <w:trHeight w:val="3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2C04CFB6"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1227 de 2005</w:t>
                </w:r>
              </w:p>
            </w:tc>
            <w:tc>
              <w:tcPr>
                <w:tcW w:w="6095" w:type="dxa"/>
                <w:tcBorders>
                  <w:top w:val="nil"/>
                  <w:left w:val="nil"/>
                  <w:bottom w:val="single" w:sz="4" w:space="0" w:color="4472C4"/>
                  <w:right w:val="single" w:sz="4" w:space="0" w:color="4472C4"/>
                </w:tcBorders>
                <w:shd w:val="clear" w:color="auto" w:fill="auto"/>
                <w:noWrap/>
                <w:hideMark/>
              </w:tcPr>
              <w:p w14:paraId="4FA135CF"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reglamenta parcialmente la Ley 909 de 2004 y el Decreto 1567 de 1998”.</w:t>
                </w:r>
              </w:p>
            </w:tc>
          </w:tr>
          <w:tr w:rsidR="00F927AC" w:rsidRPr="00645658" w14:paraId="4A22592E" w14:textId="77777777" w:rsidTr="00F927AC">
            <w:trPr>
              <w:trHeight w:val="768"/>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1289A8C6"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770 de 2005</w:t>
                </w:r>
              </w:p>
            </w:tc>
            <w:tc>
              <w:tcPr>
                <w:tcW w:w="6095" w:type="dxa"/>
                <w:tcBorders>
                  <w:top w:val="nil"/>
                  <w:left w:val="nil"/>
                  <w:bottom w:val="single" w:sz="4" w:space="0" w:color="4472C4"/>
                  <w:right w:val="single" w:sz="4" w:space="0" w:color="4472C4"/>
                </w:tcBorders>
                <w:shd w:val="clear" w:color="auto" w:fill="auto"/>
                <w:noWrap/>
                <w:hideMark/>
              </w:tcPr>
              <w:p w14:paraId="461C6382"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establece el sistema de funciones y de requisitos generales para los empleos públicos correspondientes a los niveles jerárquicos pertenecientes a los organismos y entidades del Orden Nacional, a que se refiere la Ley 909 de 2004.</w:t>
                </w:r>
              </w:p>
            </w:tc>
          </w:tr>
          <w:tr w:rsidR="00F927AC" w:rsidRPr="00645658" w14:paraId="5373D36A" w14:textId="77777777" w:rsidTr="00F927AC">
            <w:trPr>
              <w:trHeight w:val="6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22C40338"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1010 de 2006</w:t>
                </w:r>
              </w:p>
            </w:tc>
            <w:tc>
              <w:tcPr>
                <w:tcW w:w="6095" w:type="dxa"/>
                <w:tcBorders>
                  <w:top w:val="nil"/>
                  <w:left w:val="nil"/>
                  <w:bottom w:val="single" w:sz="4" w:space="0" w:color="4472C4"/>
                  <w:right w:val="single" w:sz="4" w:space="0" w:color="4472C4"/>
                </w:tcBorders>
                <w:shd w:val="clear" w:color="auto" w:fill="auto"/>
                <w:noWrap/>
                <w:hideMark/>
              </w:tcPr>
              <w:p w14:paraId="54BC3616"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 la cual se adoptan medidas para prevenir, corregir y sancionar el acoso laboral y otros hostigamientos en el marco de las relaciones de trabajo.</w:t>
                </w:r>
              </w:p>
            </w:tc>
          </w:tr>
          <w:tr w:rsidR="00F927AC" w:rsidRPr="00645658" w14:paraId="7AFEA0EF" w14:textId="77777777" w:rsidTr="00F927AC">
            <w:trPr>
              <w:trHeight w:val="661"/>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1D827927"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1064 de 2006</w:t>
                </w:r>
              </w:p>
            </w:tc>
            <w:tc>
              <w:tcPr>
                <w:tcW w:w="6095" w:type="dxa"/>
                <w:tcBorders>
                  <w:top w:val="nil"/>
                  <w:left w:val="nil"/>
                  <w:bottom w:val="single" w:sz="4" w:space="0" w:color="4472C4"/>
                  <w:right w:val="single" w:sz="4" w:space="0" w:color="4472C4"/>
                </w:tcBorders>
                <w:shd w:val="clear" w:color="auto" w:fill="auto"/>
                <w:noWrap/>
                <w:hideMark/>
              </w:tcPr>
              <w:p w14:paraId="316E995F"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dictan normas para el apoyo y fortalecimiento de la educación para el trabajo y el desarrollo humano establecida como educación no formal en la Ley General de Educación.</w:t>
                </w:r>
              </w:p>
            </w:tc>
          </w:tr>
          <w:tr w:rsidR="00F927AC" w:rsidRPr="00645658" w14:paraId="5BC6380B" w14:textId="77777777" w:rsidTr="00F927AC">
            <w:trPr>
              <w:trHeight w:val="415"/>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1570DF59"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1221 de 2008</w:t>
                </w:r>
              </w:p>
            </w:tc>
            <w:tc>
              <w:tcPr>
                <w:tcW w:w="6095" w:type="dxa"/>
                <w:tcBorders>
                  <w:top w:val="nil"/>
                  <w:left w:val="nil"/>
                  <w:bottom w:val="single" w:sz="4" w:space="0" w:color="4472C4"/>
                  <w:right w:val="single" w:sz="4" w:space="0" w:color="4472C4"/>
                </w:tcBorders>
                <w:shd w:val="clear" w:color="auto" w:fill="auto"/>
                <w:noWrap/>
                <w:hideMark/>
              </w:tcPr>
              <w:p w14:paraId="263509D0"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establecen normas para promover y regular el Teletrabajo y se dictan otras disposiciones.</w:t>
                </w:r>
              </w:p>
            </w:tc>
          </w:tr>
          <w:tr w:rsidR="00F927AC" w:rsidRPr="00645658" w14:paraId="0A0965F0" w14:textId="77777777" w:rsidTr="00F927AC">
            <w:trPr>
              <w:trHeight w:val="421"/>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5E60E2C6"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 xml:space="preserve">Decreto 1083 de 2015 – </w:t>
                </w:r>
              </w:p>
            </w:tc>
            <w:tc>
              <w:tcPr>
                <w:tcW w:w="6095" w:type="dxa"/>
                <w:tcBorders>
                  <w:top w:val="nil"/>
                  <w:left w:val="nil"/>
                  <w:bottom w:val="single" w:sz="4" w:space="0" w:color="4472C4"/>
                  <w:right w:val="single" w:sz="4" w:space="0" w:color="4472C4"/>
                </w:tcBorders>
                <w:shd w:val="clear" w:color="auto" w:fill="auto"/>
                <w:noWrap/>
                <w:hideMark/>
              </w:tcPr>
              <w:p w14:paraId="45E8AB88"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del cual se expide el Decreto Reglamentario Único del Sector Función Pública”.</w:t>
                </w:r>
              </w:p>
            </w:tc>
          </w:tr>
          <w:tr w:rsidR="00F927AC" w:rsidRPr="00645658" w14:paraId="2F4B1677" w14:textId="77777777" w:rsidTr="00F927AC">
            <w:trPr>
              <w:trHeight w:val="3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25986063"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 xml:space="preserve">Decreto 1072 del 26 de mayo de 2015 – </w:t>
                </w:r>
              </w:p>
            </w:tc>
            <w:tc>
              <w:tcPr>
                <w:tcW w:w="6095" w:type="dxa"/>
                <w:tcBorders>
                  <w:top w:val="nil"/>
                  <w:left w:val="nil"/>
                  <w:bottom w:val="single" w:sz="4" w:space="0" w:color="4472C4"/>
                  <w:right w:val="single" w:sz="4" w:space="0" w:color="4472C4"/>
                </w:tcBorders>
                <w:shd w:val="clear" w:color="auto" w:fill="auto"/>
                <w:noWrap/>
                <w:hideMark/>
              </w:tcPr>
              <w:p w14:paraId="61B67248"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del cual se expide el Decreto Único Reglamentario del Sector Trabajo”.</w:t>
                </w:r>
              </w:p>
            </w:tc>
          </w:tr>
          <w:tr w:rsidR="00F927AC" w:rsidRPr="00645658" w14:paraId="577020A4" w14:textId="77777777" w:rsidTr="00F927AC">
            <w:trPr>
              <w:trHeight w:val="389"/>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6EA992B1"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1801 de 2016</w:t>
                </w:r>
              </w:p>
            </w:tc>
            <w:tc>
              <w:tcPr>
                <w:tcW w:w="6095" w:type="dxa"/>
                <w:tcBorders>
                  <w:top w:val="nil"/>
                  <w:left w:val="nil"/>
                  <w:bottom w:val="single" w:sz="4" w:space="0" w:color="4472C4"/>
                  <w:right w:val="single" w:sz="4" w:space="0" w:color="4472C4"/>
                </w:tcBorders>
                <w:shd w:val="clear" w:color="auto" w:fill="auto"/>
                <w:noWrap/>
                <w:hideMark/>
              </w:tcPr>
              <w:p w14:paraId="7A6D8ABB"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expide el Código Nacional de Seguridad y Convivencia Ciudadana"</w:t>
                </w:r>
              </w:p>
            </w:tc>
          </w:tr>
          <w:tr w:rsidR="00F927AC" w:rsidRPr="00645658" w14:paraId="080971E7" w14:textId="77777777" w:rsidTr="00F927AC">
            <w:trPr>
              <w:trHeight w:val="6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03A12566"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1811 de 2016</w:t>
                </w:r>
              </w:p>
            </w:tc>
            <w:tc>
              <w:tcPr>
                <w:tcW w:w="6095" w:type="dxa"/>
                <w:tcBorders>
                  <w:top w:val="nil"/>
                  <w:left w:val="nil"/>
                  <w:bottom w:val="single" w:sz="4" w:space="0" w:color="4472C4"/>
                  <w:right w:val="single" w:sz="4" w:space="0" w:color="4472C4"/>
                </w:tcBorders>
                <w:shd w:val="clear" w:color="auto" w:fill="auto"/>
                <w:noWrap/>
                <w:hideMark/>
              </w:tcPr>
              <w:p w14:paraId="58246A28"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otorgan incentivos para promover el uso de la bicicleta en el territorio nacional y se modifica el Código Nacional de Tránsito.</w:t>
                </w:r>
              </w:p>
            </w:tc>
          </w:tr>
          <w:tr w:rsidR="00F927AC" w:rsidRPr="00645658" w14:paraId="48DD9733" w14:textId="77777777" w:rsidTr="00F927AC">
            <w:trPr>
              <w:trHeight w:val="6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6D635793"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 xml:space="preserve">Decreto 648 del 19 de abril de 2017 </w:t>
                </w:r>
              </w:p>
            </w:tc>
            <w:tc>
              <w:tcPr>
                <w:tcW w:w="6095" w:type="dxa"/>
                <w:tcBorders>
                  <w:top w:val="nil"/>
                  <w:left w:val="nil"/>
                  <w:bottom w:val="single" w:sz="4" w:space="0" w:color="4472C4"/>
                  <w:right w:val="single" w:sz="4" w:space="0" w:color="4472C4"/>
                </w:tcBorders>
                <w:shd w:val="clear" w:color="auto" w:fill="auto"/>
                <w:noWrap/>
                <w:hideMark/>
              </w:tcPr>
              <w:p w14:paraId="17238622"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modifica y adiciona el Decreto 1085 de 2015, Reglamentario Único del Sector de la Función Pública”.</w:t>
                </w:r>
              </w:p>
            </w:tc>
          </w:tr>
          <w:tr w:rsidR="00F927AC" w:rsidRPr="00645658" w14:paraId="30450C4D" w14:textId="77777777" w:rsidTr="00F927AC">
            <w:trPr>
              <w:trHeight w:val="695"/>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77FE58FD"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1499 de 2017</w:t>
                </w:r>
              </w:p>
            </w:tc>
            <w:tc>
              <w:tcPr>
                <w:tcW w:w="6095" w:type="dxa"/>
                <w:tcBorders>
                  <w:top w:val="nil"/>
                  <w:left w:val="nil"/>
                  <w:bottom w:val="single" w:sz="4" w:space="0" w:color="4472C4"/>
                  <w:right w:val="single" w:sz="4" w:space="0" w:color="4472C4"/>
                </w:tcBorders>
                <w:shd w:val="clear" w:color="auto" w:fill="auto"/>
                <w:noWrap/>
                <w:hideMark/>
              </w:tcPr>
              <w:p w14:paraId="73A8DD77"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del cual se modifica el Decreto 1083 de 2015, Decreto Único Reglamentario del Sector Función Pública, en lo relacionado con el Sistema de Gestión establecido en el artículo 133 de la Ley 1753 de 2015</w:t>
                </w:r>
              </w:p>
            </w:tc>
          </w:tr>
          <w:tr w:rsidR="00F927AC" w:rsidRPr="00645658" w14:paraId="60ED2496" w14:textId="77777777" w:rsidTr="00F927AC">
            <w:trPr>
              <w:trHeight w:val="9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63F5B95E"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2011 de 2017</w:t>
                </w:r>
              </w:p>
            </w:tc>
            <w:tc>
              <w:tcPr>
                <w:tcW w:w="6095" w:type="dxa"/>
                <w:tcBorders>
                  <w:top w:val="nil"/>
                  <w:left w:val="nil"/>
                  <w:bottom w:val="single" w:sz="4" w:space="0" w:color="4472C4"/>
                  <w:right w:val="single" w:sz="4" w:space="0" w:color="4472C4"/>
                </w:tcBorders>
                <w:shd w:val="clear" w:color="auto" w:fill="auto"/>
                <w:noWrap/>
                <w:hideMark/>
              </w:tcPr>
              <w:p w14:paraId="64D52B5B"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r>
          <w:tr w:rsidR="00F927AC" w:rsidRPr="00645658" w14:paraId="3DC0CE9D" w14:textId="77777777" w:rsidTr="00F927AC">
            <w:trPr>
              <w:trHeight w:val="644"/>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04A1893B"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Resolución 1111 de 2017</w:t>
                </w:r>
              </w:p>
            </w:tc>
            <w:tc>
              <w:tcPr>
                <w:tcW w:w="6095" w:type="dxa"/>
                <w:tcBorders>
                  <w:top w:val="nil"/>
                  <w:left w:val="nil"/>
                  <w:bottom w:val="single" w:sz="4" w:space="0" w:color="4472C4"/>
                  <w:right w:val="single" w:sz="4" w:space="0" w:color="4472C4"/>
                </w:tcBorders>
                <w:shd w:val="clear" w:color="auto" w:fill="auto"/>
                <w:noWrap/>
                <w:hideMark/>
              </w:tcPr>
              <w:p w14:paraId="441A3DC7"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definen los estándares mínimos del sistema de gestión de seguridad y salud en el trabajo para empleadores y contratantes</w:t>
                </w:r>
              </w:p>
            </w:tc>
          </w:tr>
          <w:tr w:rsidR="00F927AC" w:rsidRPr="00645658" w14:paraId="558AB39F" w14:textId="77777777" w:rsidTr="00F927AC">
            <w:trPr>
              <w:trHeight w:val="6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28C33647"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 xml:space="preserve">Decreto 612 de 2018 </w:t>
                </w:r>
              </w:p>
            </w:tc>
            <w:tc>
              <w:tcPr>
                <w:tcW w:w="6095" w:type="dxa"/>
                <w:tcBorders>
                  <w:top w:val="nil"/>
                  <w:left w:val="nil"/>
                  <w:bottom w:val="single" w:sz="4" w:space="0" w:color="4472C4"/>
                  <w:right w:val="single" w:sz="4" w:space="0" w:color="4472C4"/>
                </w:tcBorders>
                <w:shd w:val="clear" w:color="auto" w:fill="auto"/>
                <w:noWrap/>
                <w:hideMark/>
              </w:tcPr>
              <w:p w14:paraId="64060214"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fijan directrices para la integración de los planes institucionales y estratégicos al plan de acción por parte de las entidades del estado”.</w:t>
                </w:r>
              </w:p>
            </w:tc>
          </w:tr>
          <w:tr w:rsidR="00F927AC" w:rsidRPr="00645658" w14:paraId="5F702B20" w14:textId="77777777" w:rsidTr="00F927AC">
            <w:trPr>
              <w:trHeight w:val="843"/>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4519CC5A"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lastRenderedPageBreak/>
                  <w:t>Decreto 1299 de 2018</w:t>
                </w:r>
              </w:p>
            </w:tc>
            <w:tc>
              <w:tcPr>
                <w:tcW w:w="6095" w:type="dxa"/>
                <w:tcBorders>
                  <w:top w:val="nil"/>
                  <w:left w:val="nil"/>
                  <w:bottom w:val="single" w:sz="4" w:space="0" w:color="4472C4"/>
                  <w:right w:val="single" w:sz="4" w:space="0" w:color="4472C4"/>
                </w:tcBorders>
                <w:shd w:val="clear" w:color="auto" w:fill="auto"/>
                <w:noWrap/>
                <w:hideMark/>
              </w:tcPr>
              <w:p w14:paraId="09C180A0"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r>
          <w:tr w:rsidR="00F927AC" w:rsidRPr="00645658" w14:paraId="381618EB" w14:textId="77777777" w:rsidTr="00F927AC">
            <w:trPr>
              <w:trHeight w:val="714"/>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6D3362E2"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726 de 2018</w:t>
                </w:r>
              </w:p>
            </w:tc>
            <w:tc>
              <w:tcPr>
                <w:tcW w:w="6095" w:type="dxa"/>
                <w:tcBorders>
                  <w:top w:val="nil"/>
                  <w:left w:val="nil"/>
                  <w:bottom w:val="single" w:sz="4" w:space="0" w:color="4472C4"/>
                  <w:right w:val="single" w:sz="4" w:space="0" w:color="4472C4"/>
                </w:tcBorders>
                <w:shd w:val="clear" w:color="auto" w:fill="auto"/>
                <w:noWrap/>
                <w:hideMark/>
              </w:tcPr>
              <w:p w14:paraId="67656665"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 xml:space="preserve">Por el cual se crea el Sistema de Certificación Electrónica de Tiempos Laborados (CETIL), a través del cual se expedirán todas las certificaciones de tiempos laborados y salarios por parte de las entidades públicas </w:t>
                </w:r>
              </w:p>
            </w:tc>
          </w:tr>
          <w:tr w:rsidR="00F927AC" w:rsidRPr="00645658" w14:paraId="2E29D730" w14:textId="77777777" w:rsidTr="00F927AC">
            <w:trPr>
              <w:trHeight w:val="9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42C6BC3F"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Decreto 815 de 2018</w:t>
                </w:r>
              </w:p>
            </w:tc>
            <w:tc>
              <w:tcPr>
                <w:tcW w:w="6095" w:type="dxa"/>
                <w:tcBorders>
                  <w:top w:val="nil"/>
                  <w:left w:val="nil"/>
                  <w:bottom w:val="single" w:sz="4" w:space="0" w:color="4472C4"/>
                  <w:right w:val="single" w:sz="4" w:space="0" w:color="4472C4"/>
                </w:tcBorders>
                <w:shd w:val="clear" w:color="auto" w:fill="auto"/>
                <w:noWrap/>
                <w:hideMark/>
              </w:tcPr>
              <w:p w14:paraId="5D30A4A9"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el cual se modifica el Decreto 1083 de 2015, Único Reglamentario del Sector de Función Pública, en lo relacionado con las competencias laborales generales para los empleos públicos de los distintos niveles jerárquicos</w:t>
                </w:r>
              </w:p>
            </w:tc>
          </w:tr>
          <w:tr w:rsidR="00F927AC" w:rsidRPr="00645658" w14:paraId="36C0AD2F" w14:textId="77777777" w:rsidTr="00F927AC">
            <w:trPr>
              <w:trHeight w:val="481"/>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16312694"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 xml:space="preserve"> Ley 1960 de del 27 de junio de 2019</w:t>
                </w:r>
              </w:p>
            </w:tc>
            <w:tc>
              <w:tcPr>
                <w:tcW w:w="6095" w:type="dxa"/>
                <w:tcBorders>
                  <w:top w:val="nil"/>
                  <w:left w:val="nil"/>
                  <w:bottom w:val="single" w:sz="4" w:space="0" w:color="4472C4"/>
                  <w:right w:val="single" w:sz="4" w:space="0" w:color="4472C4"/>
                </w:tcBorders>
                <w:shd w:val="clear" w:color="auto" w:fill="auto"/>
                <w:noWrap/>
                <w:hideMark/>
              </w:tcPr>
              <w:p w14:paraId="76A1C2F2"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la cual se modifica la Ley 909 de 2004, el Decreto Ley 1567 y se dictan otras disposiciones”.</w:t>
                </w:r>
              </w:p>
            </w:tc>
          </w:tr>
          <w:tr w:rsidR="00F927AC" w:rsidRPr="00645658" w14:paraId="1C19FE41" w14:textId="77777777" w:rsidTr="00F927AC">
            <w:trPr>
              <w:trHeight w:val="558"/>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18C0B3E0"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1952 de 2019</w:t>
                </w:r>
              </w:p>
            </w:tc>
            <w:tc>
              <w:tcPr>
                <w:tcW w:w="6095" w:type="dxa"/>
                <w:tcBorders>
                  <w:top w:val="nil"/>
                  <w:left w:val="nil"/>
                  <w:bottom w:val="single" w:sz="4" w:space="0" w:color="4472C4"/>
                  <w:right w:val="single" w:sz="4" w:space="0" w:color="4472C4"/>
                </w:tcBorders>
                <w:shd w:val="clear" w:color="auto" w:fill="auto"/>
                <w:noWrap/>
                <w:hideMark/>
              </w:tcPr>
              <w:p w14:paraId="33C15D03"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 la cual se expide el código general disciplinario se derogan la ley 734 de 2002 y algunas disposiciones de la ley 1474 de 2011, relacionadas con el derecho disciplinario.</w:t>
                </w:r>
              </w:p>
            </w:tc>
          </w:tr>
          <w:tr w:rsidR="00F927AC" w:rsidRPr="00645658" w14:paraId="6CC8992C" w14:textId="77777777" w:rsidTr="00F927AC">
            <w:trPr>
              <w:trHeight w:val="300"/>
            </w:trPr>
            <w:tc>
              <w:tcPr>
                <w:tcW w:w="2977" w:type="dxa"/>
                <w:tcBorders>
                  <w:top w:val="nil"/>
                  <w:left w:val="single" w:sz="4" w:space="0" w:color="4472C4"/>
                  <w:bottom w:val="single" w:sz="4" w:space="0" w:color="4472C4"/>
                  <w:right w:val="single" w:sz="4" w:space="0" w:color="4472C4"/>
                </w:tcBorders>
                <w:shd w:val="clear" w:color="auto" w:fill="auto"/>
                <w:noWrap/>
                <w:vAlign w:val="center"/>
                <w:hideMark/>
              </w:tcPr>
              <w:p w14:paraId="2C3BC600" w14:textId="77777777" w:rsidR="00F927AC" w:rsidRPr="00645658" w:rsidRDefault="00F927AC" w:rsidP="00793B65">
                <w:pPr>
                  <w:jc w:val="both"/>
                  <w:rPr>
                    <w:rFonts w:ascii="Arial Narrow" w:eastAsia="Times New Roman" w:hAnsi="Arial Narrow" w:cs="Arial"/>
                    <w:sz w:val="18"/>
                    <w:szCs w:val="18"/>
                    <w:lang w:eastAsia="es-CO"/>
                  </w:rPr>
                </w:pPr>
                <w:r w:rsidRPr="00645658">
                  <w:rPr>
                    <w:rFonts w:ascii="Arial Narrow" w:eastAsia="Times New Roman" w:hAnsi="Arial Narrow" w:cs="Arial"/>
                    <w:sz w:val="18"/>
                    <w:szCs w:val="18"/>
                    <w:lang w:eastAsia="es-CO"/>
                  </w:rPr>
                  <w:t>Ley 2094 de 2021</w:t>
                </w:r>
              </w:p>
            </w:tc>
            <w:tc>
              <w:tcPr>
                <w:tcW w:w="6095" w:type="dxa"/>
                <w:tcBorders>
                  <w:top w:val="nil"/>
                  <w:left w:val="nil"/>
                  <w:bottom w:val="single" w:sz="4" w:space="0" w:color="4472C4"/>
                  <w:right w:val="single" w:sz="4" w:space="0" w:color="4472C4"/>
                </w:tcBorders>
                <w:shd w:val="clear" w:color="auto" w:fill="auto"/>
                <w:noWrap/>
                <w:hideMark/>
              </w:tcPr>
              <w:p w14:paraId="0C27C54C" w14:textId="77777777" w:rsidR="00F927AC" w:rsidRPr="00645658" w:rsidRDefault="00F927AC" w:rsidP="00793B65">
                <w:pPr>
                  <w:jc w:val="both"/>
                  <w:rPr>
                    <w:rFonts w:ascii="Arial Narrow" w:eastAsia="Times New Roman" w:hAnsi="Arial Narrow" w:cs="Calibri"/>
                    <w:sz w:val="18"/>
                    <w:szCs w:val="18"/>
                    <w:lang w:eastAsia="es-CO"/>
                  </w:rPr>
                </w:pPr>
                <w:r w:rsidRPr="00645658">
                  <w:rPr>
                    <w:rFonts w:ascii="Arial Narrow" w:eastAsia="Times New Roman" w:hAnsi="Arial Narrow" w:cs="Calibri"/>
                    <w:sz w:val="18"/>
                    <w:szCs w:val="18"/>
                    <w:lang w:eastAsia="es-CO"/>
                  </w:rPr>
                  <w:t>Por medio de la cual se reforma la ley 1952 de 2019 y se dictan otras disposiciones</w:t>
                </w:r>
              </w:p>
            </w:tc>
          </w:tr>
        </w:tbl>
        <w:p w14:paraId="66A91F66" w14:textId="77777777" w:rsidR="00F927AC" w:rsidRPr="00B41372" w:rsidRDefault="00F927AC" w:rsidP="00F927AC">
          <w:pPr>
            <w:pStyle w:val="Textoindependiente"/>
            <w:spacing w:line="360" w:lineRule="auto"/>
            <w:ind w:left="120" w:right="677"/>
            <w:jc w:val="center"/>
            <w:rPr>
              <w:rFonts w:eastAsia="Calibri" w:cs="Arial"/>
              <w:sz w:val="14"/>
              <w:szCs w:val="14"/>
              <w:lang w:val="es-CO" w:eastAsia="es-CO"/>
            </w:rPr>
          </w:pPr>
          <w:r w:rsidRPr="00B41372">
            <w:rPr>
              <w:rFonts w:eastAsia="Calibri" w:cs="Arial"/>
              <w:sz w:val="14"/>
              <w:szCs w:val="14"/>
              <w:lang w:val="es-CO" w:eastAsia="es-CO"/>
            </w:rPr>
            <w:t xml:space="preserve">Fuente: </w:t>
          </w:r>
          <w:r>
            <w:rPr>
              <w:rFonts w:eastAsia="Calibri" w:cs="Arial"/>
              <w:sz w:val="14"/>
              <w:szCs w:val="14"/>
              <w:lang w:val="es-CO" w:eastAsia="es-CO"/>
            </w:rPr>
            <w:t xml:space="preserve">Desarrollo propio a partir de </w:t>
          </w:r>
          <w:r w:rsidRPr="00B41372">
            <w:rPr>
              <w:rFonts w:eastAsia="Calibri" w:cs="Arial"/>
              <w:sz w:val="14"/>
              <w:szCs w:val="14"/>
              <w:lang w:val="es-CO" w:eastAsia="es-CO"/>
            </w:rPr>
            <w:t>Gestor Normativo Función Pública.</w:t>
          </w:r>
        </w:p>
        <w:p w14:paraId="46D359C2" w14:textId="16CCB829" w:rsidR="00F927AC" w:rsidRDefault="00F927AC" w:rsidP="00F927AC">
          <w:pPr>
            <w:pStyle w:val="Textoindependiente"/>
            <w:ind w:left="142"/>
            <w:jc w:val="both"/>
            <w:rPr>
              <w:rFonts w:eastAsia="Calibri" w:cs="Arial"/>
              <w:lang w:val="es-CO" w:eastAsia="es-CO"/>
            </w:rPr>
          </w:pPr>
        </w:p>
        <w:p w14:paraId="75D5C4DB" w14:textId="4C1C8C81" w:rsidR="00775A62" w:rsidRPr="007A78CD" w:rsidRDefault="00974437" w:rsidP="007A78CD">
          <w:pPr>
            <w:pStyle w:val="Ttulo1"/>
            <w:numPr>
              <w:ilvl w:val="0"/>
              <w:numId w:val="10"/>
            </w:numPr>
            <w:rPr>
              <w:rFonts w:ascii="Arial" w:hAnsi="Arial" w:cs="Arial"/>
              <w:b/>
              <w:bCs w:val="0"/>
              <w:sz w:val="24"/>
              <w:szCs w:val="24"/>
            </w:rPr>
          </w:pPr>
          <w:bookmarkStart w:id="11" w:name="_Toc187434031"/>
          <w:r w:rsidRPr="007A78CD">
            <w:rPr>
              <w:rFonts w:ascii="Arial" w:hAnsi="Arial" w:cs="Arial"/>
              <w:b/>
              <w:bCs w:val="0"/>
              <w:sz w:val="24"/>
              <w:szCs w:val="24"/>
            </w:rPr>
            <w:t>CONTEXTO</w:t>
          </w:r>
          <w:bookmarkEnd w:id="11"/>
        </w:p>
        <w:p w14:paraId="24EE09A9" w14:textId="7C4F4E24" w:rsidR="00775A62" w:rsidRDefault="00775A62" w:rsidP="00775A62">
          <w:pPr>
            <w:spacing w:after="0"/>
            <w:jc w:val="both"/>
            <w:rPr>
              <w:rFonts w:ascii="Arial" w:hAnsi="Arial" w:cs="Arial"/>
              <w:noProof/>
              <w:lang w:eastAsia="es-CO"/>
            </w:rPr>
          </w:pPr>
        </w:p>
        <w:p w14:paraId="37A5F849" w14:textId="77777777" w:rsidR="00974437" w:rsidRPr="00974437" w:rsidRDefault="00974437" w:rsidP="00974437">
          <w:pPr>
            <w:spacing w:line="240" w:lineRule="auto"/>
            <w:jc w:val="both"/>
            <w:rPr>
              <w:rFonts w:ascii="Arial" w:hAnsi="Arial" w:cs="Arial"/>
              <w:kern w:val="24"/>
              <w:lang w:val="es-MX" w:eastAsia="es-CO"/>
            </w:rPr>
          </w:pPr>
          <w:r w:rsidRPr="00974437">
            <w:rPr>
              <w:rFonts w:ascii="Arial" w:hAnsi="Arial" w:cs="Arial"/>
              <w:kern w:val="24"/>
              <w:lang w:val="es-MX" w:eastAsia="es-CO"/>
            </w:rPr>
            <w:t>El Instituto Nacional de Salud - INS en su naturaleza jurídica está organizado como Instituto Científico y Técnico, con personería jurídica, autonomía administrativa y patrimonio propio, adscrito al Ministerio de Salud y Protección Social y pertenecerá al Sistema General de Seguridad Social en Salud y al Sistema Nacional de Ciencia, Tecnología e Innovación en los términos establecidos en la ley y en el Decreto 4109 de 2011.</w:t>
          </w:r>
        </w:p>
        <w:p w14:paraId="395CB50A" w14:textId="77777777" w:rsidR="00974437" w:rsidRPr="00974437" w:rsidRDefault="00974437" w:rsidP="00974437">
          <w:pPr>
            <w:spacing w:line="240" w:lineRule="auto"/>
            <w:jc w:val="both"/>
            <w:rPr>
              <w:rFonts w:ascii="Arial" w:hAnsi="Arial" w:cs="Arial"/>
              <w:kern w:val="24"/>
              <w:lang w:val="es-MX" w:eastAsia="es-CO"/>
            </w:rPr>
          </w:pPr>
          <w:r w:rsidRPr="00974437">
            <w:rPr>
              <w:rFonts w:ascii="Arial" w:hAnsi="Arial" w:cs="Arial"/>
              <w:kern w:val="24"/>
              <w:lang w:val="es-MX" w:eastAsia="es-CO"/>
            </w:rPr>
            <w:t>En cumplimiento de su naturaleza el Instituto Nacional de Salud - INS, en su carácter de autoridad científico técnica tendrá como objeto: (i) el desarrollo y la gestión del conocimiento científico en salud y biomedicina para contribuir a mejorar las condiciones de salud de las personas; (</w:t>
          </w:r>
          <w:proofErr w:type="spellStart"/>
          <w:r w:rsidRPr="00974437">
            <w:rPr>
              <w:rFonts w:ascii="Arial" w:hAnsi="Arial" w:cs="Arial"/>
              <w:kern w:val="24"/>
              <w:lang w:val="es-MX" w:eastAsia="es-CO"/>
            </w:rPr>
            <w:t>ii</w:t>
          </w:r>
          <w:proofErr w:type="spellEnd"/>
          <w:r w:rsidRPr="00974437">
            <w:rPr>
              <w:rFonts w:ascii="Arial" w:hAnsi="Arial" w:cs="Arial"/>
              <w:kern w:val="24"/>
              <w:lang w:val="es-MX" w:eastAsia="es-CO"/>
            </w:rPr>
            <w:t>) realizar investigación científica básica y aplicada en salud y biomedicina; (</w:t>
          </w:r>
          <w:proofErr w:type="spellStart"/>
          <w:r w:rsidRPr="00974437">
            <w:rPr>
              <w:rFonts w:ascii="Arial" w:hAnsi="Arial" w:cs="Arial"/>
              <w:kern w:val="24"/>
              <w:lang w:val="es-MX" w:eastAsia="es-CO"/>
            </w:rPr>
            <w:t>iii</w:t>
          </w:r>
          <w:proofErr w:type="spellEnd"/>
          <w:r w:rsidRPr="00974437">
            <w:rPr>
              <w:rFonts w:ascii="Arial" w:hAnsi="Arial" w:cs="Arial"/>
              <w:kern w:val="24"/>
              <w:lang w:val="es-MX" w:eastAsia="es-CO"/>
            </w:rPr>
            <w:t>) la promoción de la investigación científica, la innovación y la formulación de estudios de acuerdo con las prioridades de salud pública de conocimiento del Instituto; (</w:t>
          </w:r>
          <w:proofErr w:type="spellStart"/>
          <w:r w:rsidRPr="00974437">
            <w:rPr>
              <w:rFonts w:ascii="Arial" w:hAnsi="Arial" w:cs="Arial"/>
              <w:kern w:val="24"/>
              <w:lang w:val="es-MX" w:eastAsia="es-CO"/>
            </w:rPr>
            <w:t>iv</w:t>
          </w:r>
          <w:proofErr w:type="spellEnd"/>
          <w:r w:rsidRPr="00974437">
            <w:rPr>
              <w:rFonts w:ascii="Arial" w:hAnsi="Arial" w:cs="Arial"/>
              <w:kern w:val="24"/>
              <w:lang w:val="es-MX" w:eastAsia="es-CO"/>
            </w:rPr>
            <w:t>) la vigilancia y seguridad sanitaria en los temas de su competencia; la producción de insumos biológicos; y (v) actuar como laboratorio nacional de referencia y coordinador de las redes especiales, en el marco del Sistema General de Seguridad Social en Salud y del Sistema de Ciencia, Tecnología e Innovación.</w:t>
          </w:r>
        </w:p>
        <w:p w14:paraId="7B924E73" w14:textId="36D880F9" w:rsidR="005A63D1" w:rsidRPr="00974437" w:rsidRDefault="00974437" w:rsidP="00974437">
          <w:pPr>
            <w:spacing w:line="240" w:lineRule="auto"/>
            <w:jc w:val="both"/>
            <w:rPr>
              <w:rFonts w:ascii="Arial" w:hAnsi="Arial" w:cs="Arial"/>
              <w:kern w:val="24"/>
              <w:lang w:val="es-MX" w:eastAsia="es-CO"/>
            </w:rPr>
          </w:pPr>
          <w:r w:rsidRPr="00974437">
            <w:rPr>
              <w:rFonts w:ascii="Arial" w:hAnsi="Arial" w:cs="Arial"/>
              <w:kern w:val="24"/>
              <w:lang w:val="es-MX" w:eastAsia="es-CO"/>
            </w:rPr>
            <w:t>De acuerdo con su naturaleza y entre otros, el Instituto Nacional de Salud se propone como planteamientos estratégicos, lo siguiente:</w:t>
          </w:r>
        </w:p>
        <w:p w14:paraId="114E4914" w14:textId="78660F63" w:rsidR="00E23937" w:rsidRPr="00C547D1" w:rsidRDefault="00E23937" w:rsidP="001C2468">
          <w:pPr>
            <w:pStyle w:val="Ttulo2"/>
            <w:numPr>
              <w:ilvl w:val="1"/>
              <w:numId w:val="33"/>
            </w:numPr>
            <w:rPr>
              <w:rFonts w:ascii="Arial" w:hAnsi="Arial" w:cs="Arial"/>
              <w:color w:val="44546A" w:themeColor="text2"/>
              <w:sz w:val="24"/>
              <w:szCs w:val="24"/>
            </w:rPr>
          </w:pPr>
          <w:bookmarkStart w:id="12" w:name="_Toc187243487"/>
          <w:bookmarkStart w:id="13" w:name="_Toc187434032"/>
          <w:r w:rsidRPr="00C547D1">
            <w:rPr>
              <w:rFonts w:ascii="Arial" w:hAnsi="Arial" w:cs="Arial"/>
              <w:color w:val="44546A" w:themeColor="text2"/>
              <w:sz w:val="24"/>
              <w:szCs w:val="24"/>
            </w:rPr>
            <w:lastRenderedPageBreak/>
            <w:t>Misión:</w:t>
          </w:r>
          <w:bookmarkEnd w:id="12"/>
          <w:bookmarkEnd w:id="13"/>
        </w:p>
        <w:p w14:paraId="03562E4E" w14:textId="77777777" w:rsidR="00E23937" w:rsidRPr="00932F57" w:rsidRDefault="00E23937" w:rsidP="000132BA">
          <w:pPr>
            <w:pStyle w:val="Estilo1"/>
          </w:pPr>
        </w:p>
        <w:p w14:paraId="1C3B15FE" w14:textId="77777777" w:rsidR="00E23937" w:rsidRPr="00E23937" w:rsidRDefault="00E23937" w:rsidP="00E23937">
          <w:pPr>
            <w:spacing w:line="240" w:lineRule="auto"/>
            <w:jc w:val="both"/>
            <w:rPr>
              <w:rFonts w:ascii="Arial" w:hAnsi="Arial" w:cs="Arial"/>
              <w:kern w:val="24"/>
              <w:lang w:val="es-MX" w:eastAsia="es-CO"/>
            </w:rPr>
          </w:pPr>
          <w:r w:rsidRPr="00E23937">
            <w:rPr>
              <w:rFonts w:ascii="Arial" w:hAnsi="Arial" w:cs="Arial"/>
              <w:kern w:val="24"/>
              <w:lang w:val="es-MX" w:eastAsia="es-CO"/>
            </w:rPr>
            <w:t xml:space="preserve">El Instituto Nacional de Salud es una entidad pública del orden nacional perteneciente </w:t>
          </w:r>
          <w:r w:rsidRPr="00E23937">
            <w:rPr>
              <w:rFonts w:ascii="Arial" w:hAnsi="Arial" w:cs="Arial"/>
              <w:kern w:val="24"/>
              <w:lang w:eastAsia="es-CO"/>
            </w:rPr>
            <w:t>al sistema de ciencia, tecnología e innovación y al sistema general de seguridad social en salud, encargada de desarrollar y gestionar, con enfoque de territorio, el conocimiento científico en salud, la vigilancia y seguridad sanitaria, actuar como laboratorio nacional de referencia, coordinar las redes especiales, producir insumos, medicamentos y tecnologías de interés especial para la salud pública y formar personal sanitario generando evidencia para apoyar la toma de decisiones en la formulación y evaluación de política, con el fin de contribuir a mejorar la calidad de vida, la salud de la población y la soberanía sanitaria.</w:t>
          </w:r>
          <w:r w:rsidRPr="00E23937">
            <w:rPr>
              <w:rFonts w:ascii="Arial" w:hAnsi="Arial" w:cs="Arial"/>
              <w:kern w:val="24"/>
              <w:lang w:val="es-MX" w:eastAsia="es-CO"/>
            </w:rPr>
            <w:t>.</w:t>
          </w:r>
        </w:p>
        <w:p w14:paraId="7C7348C2" w14:textId="77777777" w:rsidR="00E23937" w:rsidRPr="00C547D1" w:rsidRDefault="00E23937" w:rsidP="001C2468">
          <w:pPr>
            <w:pStyle w:val="Ttulo2"/>
            <w:numPr>
              <w:ilvl w:val="1"/>
              <w:numId w:val="33"/>
            </w:numPr>
            <w:rPr>
              <w:rFonts w:ascii="Arial" w:hAnsi="Arial" w:cs="Arial"/>
              <w:color w:val="44546A" w:themeColor="text2"/>
              <w:sz w:val="24"/>
              <w:szCs w:val="24"/>
            </w:rPr>
          </w:pPr>
          <w:bookmarkStart w:id="14" w:name="_Toc120713745"/>
          <w:bookmarkStart w:id="15" w:name="_Toc187243488"/>
          <w:bookmarkStart w:id="16" w:name="_Toc187434033"/>
          <w:r w:rsidRPr="00C547D1">
            <w:rPr>
              <w:rFonts w:ascii="Arial" w:hAnsi="Arial" w:cs="Arial"/>
              <w:color w:val="44546A" w:themeColor="text2"/>
              <w:sz w:val="24"/>
              <w:szCs w:val="24"/>
            </w:rPr>
            <w:t>Visión:</w:t>
          </w:r>
          <w:bookmarkEnd w:id="14"/>
          <w:bookmarkEnd w:id="15"/>
          <w:bookmarkEnd w:id="16"/>
        </w:p>
        <w:p w14:paraId="6DBB4252" w14:textId="77777777" w:rsidR="00E23937" w:rsidRPr="00932F57" w:rsidRDefault="00E23937" w:rsidP="000132BA">
          <w:pPr>
            <w:pStyle w:val="Estilo1"/>
          </w:pPr>
        </w:p>
        <w:p w14:paraId="43EC29C4" w14:textId="77777777" w:rsidR="00E23937" w:rsidRPr="00BE0697" w:rsidRDefault="00E23937" w:rsidP="00BE0697">
          <w:pPr>
            <w:spacing w:line="240" w:lineRule="auto"/>
            <w:jc w:val="both"/>
            <w:rPr>
              <w:rFonts w:ascii="Arial" w:hAnsi="Arial" w:cs="Arial"/>
              <w:kern w:val="24"/>
              <w:lang w:eastAsia="es-CO"/>
            </w:rPr>
          </w:pPr>
          <w:r w:rsidRPr="00BE0697">
            <w:rPr>
              <w:rFonts w:ascii="Arial" w:hAnsi="Arial" w:cs="Arial"/>
              <w:kern w:val="24"/>
              <w:lang w:eastAsia="es-CO"/>
            </w:rPr>
            <w:t>El Instituto Nacional de Salud, será reconocido en el 2031 por los actores del sistema de ciencia, tecnología e innovación y sistema general de seguridad social en salud a nivel nacional e internacional como referente en la generación, desarrollo y transferencia de conocimiento científico-técnico en salud, en la vigilancia en salud pública, en la producción de insumos, medicamentos y tecnologías de interés en salud pública, en la formación de talento humano en salud y como referente imprescindible para la formulación, implementación y evaluación de políticas públicas que incidan sobre determinantes sociales de la salud</w:t>
          </w:r>
        </w:p>
        <w:p w14:paraId="04C88F72" w14:textId="77777777" w:rsidR="00E23937" w:rsidRPr="001C2468" w:rsidRDefault="00E23937" w:rsidP="001C2468">
          <w:pPr>
            <w:pStyle w:val="Ttulo2"/>
            <w:numPr>
              <w:ilvl w:val="1"/>
              <w:numId w:val="33"/>
            </w:numPr>
            <w:rPr>
              <w:rFonts w:ascii="Arial" w:hAnsi="Arial" w:cs="Arial"/>
              <w:color w:val="44546A" w:themeColor="text2"/>
              <w:sz w:val="24"/>
              <w:szCs w:val="24"/>
            </w:rPr>
          </w:pPr>
          <w:bookmarkStart w:id="17" w:name="_Toc120713746"/>
          <w:bookmarkStart w:id="18" w:name="_Toc187243489"/>
          <w:bookmarkStart w:id="19" w:name="_Toc187434034"/>
          <w:r w:rsidRPr="00BE0697">
            <w:rPr>
              <w:rFonts w:ascii="Arial" w:hAnsi="Arial" w:cs="Arial"/>
              <w:color w:val="44546A" w:themeColor="text2"/>
              <w:sz w:val="24"/>
              <w:szCs w:val="24"/>
            </w:rPr>
            <w:t>Objetivos Institucionales:</w:t>
          </w:r>
          <w:bookmarkEnd w:id="17"/>
          <w:bookmarkEnd w:id="18"/>
          <w:bookmarkEnd w:id="19"/>
        </w:p>
        <w:p w14:paraId="527A94C4" w14:textId="77777777" w:rsidR="005A63D1" w:rsidRPr="005A63D1" w:rsidRDefault="005A63D1" w:rsidP="00BE0697">
          <w:pPr>
            <w:spacing w:line="240" w:lineRule="auto"/>
            <w:jc w:val="both"/>
            <w:rPr>
              <w:rFonts w:ascii="Arial" w:hAnsi="Arial" w:cs="Arial"/>
              <w:kern w:val="24"/>
              <w:lang w:eastAsia="es-CO"/>
            </w:rPr>
          </w:pPr>
          <w:bookmarkStart w:id="20" w:name="_Toc156856879"/>
        </w:p>
        <w:p w14:paraId="65B8E01E" w14:textId="2AD89937" w:rsidR="00E23937" w:rsidRPr="00BE0697" w:rsidRDefault="00E23937" w:rsidP="00BE0697">
          <w:pPr>
            <w:spacing w:line="240" w:lineRule="auto"/>
            <w:jc w:val="both"/>
            <w:rPr>
              <w:rFonts w:ascii="Arial" w:hAnsi="Arial" w:cs="Arial"/>
              <w:kern w:val="24"/>
              <w:lang w:eastAsia="es-CO"/>
            </w:rPr>
          </w:pPr>
          <w:r w:rsidRPr="00BE0697">
            <w:rPr>
              <w:rFonts w:ascii="Arial" w:hAnsi="Arial" w:cs="Arial"/>
              <w:kern w:val="24"/>
              <w:lang w:eastAsia="es-CO"/>
            </w:rPr>
            <w:t>Teniendo en cuenta las diferentes funciones establecidas para el Instituto Nacional de Salud, en concordancia con los objetivos definidos en el Decreto 2774 de 2012, éste enfocará su accionar, hacia el logro de los siguientes objetivos:</w:t>
          </w:r>
          <w:bookmarkEnd w:id="20"/>
        </w:p>
        <w:p w14:paraId="022198E7" w14:textId="2326104A" w:rsidR="00E23937" w:rsidRDefault="00E23937" w:rsidP="00806B75">
          <w:pPr>
            <w:numPr>
              <w:ilvl w:val="0"/>
              <w:numId w:val="11"/>
            </w:numPr>
            <w:shd w:val="clear" w:color="auto" w:fill="FFFFFF"/>
            <w:spacing w:after="0" w:line="240" w:lineRule="auto"/>
            <w:ind w:left="714" w:hanging="357"/>
            <w:jc w:val="both"/>
            <w:rPr>
              <w:rFonts w:ascii="Arial" w:hAnsi="Arial" w:cs="Arial"/>
              <w:kern w:val="24"/>
              <w:lang w:eastAsia="es-CO"/>
            </w:rPr>
          </w:pPr>
          <w:r w:rsidRPr="00806B75">
            <w:rPr>
              <w:rFonts w:ascii="Arial" w:hAnsi="Arial" w:cs="Arial"/>
              <w:kern w:val="24"/>
              <w:lang w:eastAsia="es-CO"/>
            </w:rPr>
            <w:t>Implementar las acciones administrativas y misionales en el marco del Modelo Integrado de Planeación y Gestión – MIPG.</w:t>
          </w:r>
        </w:p>
        <w:p w14:paraId="24CF2F95" w14:textId="77777777" w:rsidR="00806B75" w:rsidRPr="00806B75" w:rsidRDefault="00806B75" w:rsidP="00806B75">
          <w:pPr>
            <w:shd w:val="clear" w:color="auto" w:fill="FFFFFF"/>
            <w:spacing w:after="0" w:line="240" w:lineRule="auto"/>
            <w:ind w:left="714" w:right="677"/>
            <w:jc w:val="both"/>
            <w:rPr>
              <w:rFonts w:ascii="Arial" w:hAnsi="Arial" w:cs="Arial"/>
              <w:kern w:val="24"/>
              <w:lang w:eastAsia="es-CO"/>
            </w:rPr>
          </w:pPr>
        </w:p>
        <w:p w14:paraId="605B6259" w14:textId="77777777" w:rsidR="00E23937" w:rsidRPr="005A63D1" w:rsidRDefault="00E23937" w:rsidP="001C2468">
          <w:pPr>
            <w:pStyle w:val="Ttulo2"/>
            <w:numPr>
              <w:ilvl w:val="1"/>
              <w:numId w:val="33"/>
            </w:numPr>
            <w:rPr>
              <w:rFonts w:ascii="Arial" w:hAnsi="Arial" w:cs="Arial"/>
              <w:color w:val="44546A" w:themeColor="text2"/>
              <w:sz w:val="24"/>
              <w:szCs w:val="24"/>
            </w:rPr>
          </w:pPr>
          <w:bookmarkStart w:id="21" w:name="_Toc187243490"/>
          <w:bookmarkStart w:id="22" w:name="_Toc187434035"/>
          <w:r w:rsidRPr="00806B75">
            <w:rPr>
              <w:rFonts w:ascii="Arial" w:hAnsi="Arial" w:cs="Arial"/>
              <w:color w:val="44546A" w:themeColor="text2"/>
              <w:sz w:val="24"/>
              <w:szCs w:val="24"/>
            </w:rPr>
            <w:t>Objetivos Estratégicos Institucionales:</w:t>
          </w:r>
          <w:bookmarkEnd w:id="21"/>
          <w:bookmarkEnd w:id="22"/>
        </w:p>
        <w:p w14:paraId="2CD8D44A" w14:textId="77777777" w:rsidR="00E23937" w:rsidRPr="005A63D1" w:rsidRDefault="00E23937" w:rsidP="00E23937">
          <w:pPr>
            <w:rPr>
              <w:sz w:val="24"/>
              <w:szCs w:val="24"/>
            </w:rPr>
          </w:pPr>
        </w:p>
        <w:p w14:paraId="1554DA33" w14:textId="77777777" w:rsidR="00E23937" w:rsidRPr="00806B75" w:rsidRDefault="00E23937" w:rsidP="00806B75">
          <w:pPr>
            <w:numPr>
              <w:ilvl w:val="0"/>
              <w:numId w:val="11"/>
            </w:numPr>
            <w:shd w:val="clear" w:color="auto" w:fill="FFFFFF"/>
            <w:spacing w:after="0" w:line="240" w:lineRule="auto"/>
            <w:ind w:left="714" w:hanging="357"/>
            <w:jc w:val="both"/>
            <w:rPr>
              <w:rFonts w:ascii="Arial" w:hAnsi="Arial" w:cs="Arial"/>
              <w:kern w:val="24"/>
              <w:lang w:eastAsia="es-CO"/>
            </w:rPr>
          </w:pPr>
          <w:r w:rsidRPr="00806B75">
            <w:rPr>
              <w:rFonts w:ascii="Arial" w:hAnsi="Arial" w:cs="Arial"/>
              <w:kern w:val="24"/>
              <w:lang w:eastAsia="es-CO"/>
            </w:rPr>
            <w:t>Implementar instrumentos administrativos y de apoyo al cumplimiento de la misionalidad (MIPG), lograr actualización tecnológica y transformación digital. (Subrayado fuera de texto).</w:t>
          </w:r>
        </w:p>
        <w:p w14:paraId="41BF8B86" w14:textId="77777777" w:rsidR="00806B75" w:rsidRDefault="00806B75" w:rsidP="00806B75">
          <w:pPr>
            <w:spacing w:line="240" w:lineRule="auto"/>
            <w:jc w:val="both"/>
            <w:rPr>
              <w:rFonts w:ascii="Arial" w:hAnsi="Arial" w:cs="Arial"/>
              <w:kern w:val="24"/>
              <w:lang w:eastAsia="es-CO"/>
            </w:rPr>
          </w:pPr>
        </w:p>
        <w:p w14:paraId="03DDD9D6" w14:textId="7E84A51F" w:rsidR="00E23937" w:rsidRPr="00806B75" w:rsidRDefault="00E23937" w:rsidP="00806B75">
          <w:pPr>
            <w:spacing w:line="240" w:lineRule="auto"/>
            <w:jc w:val="both"/>
            <w:rPr>
              <w:rFonts w:ascii="Arial" w:hAnsi="Arial" w:cs="Arial"/>
              <w:kern w:val="24"/>
              <w:lang w:eastAsia="es-CO"/>
            </w:rPr>
          </w:pPr>
          <w:r w:rsidRPr="00806B75">
            <w:rPr>
              <w:rFonts w:ascii="Arial" w:hAnsi="Arial" w:cs="Arial"/>
              <w:kern w:val="24"/>
              <w:lang w:eastAsia="es-CO"/>
            </w:rPr>
            <w:t>Es cumplimiento de la plataforma estratégica de la entidad podemos resaltar que el talento humano se construye a partir de la misma (visión-misión-objetivos-programas -planes) y refleja el aporte que realiza la gestión del talento humano al logro de los cometidos institucionales, a través de las acciones administrativas que la entidad va a desarrollar para potenciar el talento y mejorar las relaciones humanas al interior de la entidad.</w:t>
          </w:r>
        </w:p>
        <w:p w14:paraId="5A5F97FA" w14:textId="77777777" w:rsidR="00E23937" w:rsidRPr="00806B75" w:rsidRDefault="00E23937" w:rsidP="00806B75">
          <w:pPr>
            <w:spacing w:line="240" w:lineRule="auto"/>
            <w:jc w:val="both"/>
            <w:rPr>
              <w:rFonts w:ascii="Arial" w:hAnsi="Arial" w:cs="Arial"/>
              <w:kern w:val="24"/>
              <w:lang w:eastAsia="es-CO"/>
            </w:rPr>
          </w:pPr>
          <w:r w:rsidRPr="00806B75">
            <w:rPr>
              <w:rFonts w:ascii="Arial" w:hAnsi="Arial" w:cs="Arial"/>
              <w:kern w:val="24"/>
              <w:lang w:eastAsia="es-CO"/>
            </w:rPr>
            <w:lastRenderedPageBreak/>
            <w:t>Para referirnos al plan estratégico de talento humano del Instituto Nacional de Salud vigencia 2025, es necesario definir qué se entiende por plan estratégico de talento humano:</w:t>
          </w:r>
        </w:p>
        <w:p w14:paraId="28B29794" w14:textId="77777777" w:rsidR="00E23937" w:rsidRPr="00646DEA" w:rsidRDefault="00E23937" w:rsidP="005A63D1">
          <w:pPr>
            <w:adjustRightInd w:val="0"/>
            <w:spacing w:line="240" w:lineRule="auto"/>
            <w:ind w:left="709" w:right="567"/>
            <w:jc w:val="both"/>
            <w:rPr>
              <w:rFonts w:ascii="Arial" w:eastAsia="Calibri" w:hAnsi="Arial" w:cs="Arial"/>
              <w:i/>
            </w:rPr>
          </w:pPr>
          <w:r w:rsidRPr="00646DEA">
            <w:rPr>
              <w:rFonts w:ascii="Arial" w:eastAsia="Calibri" w:hAnsi="Arial" w:cs="Arial"/>
              <w:i/>
            </w:rPr>
            <w:t>“El Plan Estratégico de Recursos Humanos es un instrumento de gestión del talento humano que al tiempo que permite organizar y racionalizar la gestión, fomenta el desarrollo permanente de los servidores públicos durante su vida laboral en la entidad.</w:t>
          </w:r>
        </w:p>
        <w:p w14:paraId="20CEE3A8" w14:textId="77777777" w:rsidR="00E23937" w:rsidRPr="00646DEA" w:rsidRDefault="00E23937" w:rsidP="005A63D1">
          <w:pPr>
            <w:adjustRightInd w:val="0"/>
            <w:spacing w:line="240" w:lineRule="auto"/>
            <w:ind w:left="709" w:right="567"/>
            <w:jc w:val="both"/>
            <w:rPr>
              <w:rFonts w:ascii="Arial" w:eastAsia="Calibri" w:hAnsi="Arial" w:cs="Arial"/>
              <w:i/>
            </w:rPr>
          </w:pPr>
          <w:r w:rsidRPr="00646DEA">
            <w:rPr>
              <w:rFonts w:ascii="Arial" w:eastAsia="Calibri" w:hAnsi="Arial" w:cs="Arial"/>
              <w:i/>
            </w:rPr>
            <w:t xml:space="preserve">La planeación estratégica de recursos humanos hace parte del proceso de </w:t>
          </w:r>
          <w:r w:rsidRPr="00646DEA">
            <w:rPr>
              <w:rFonts w:ascii="Arial" w:eastAsia="Calibri" w:hAnsi="Arial" w:cs="Arial"/>
              <w:i/>
              <w:u w:val="single"/>
            </w:rPr>
            <w:t>planeación organizacional</w:t>
          </w:r>
          <w:r w:rsidRPr="00646DEA">
            <w:rPr>
              <w:rFonts w:ascii="Arial" w:eastAsia="Calibri" w:hAnsi="Arial" w:cs="Arial"/>
              <w:i/>
            </w:rPr>
            <w:t>, por ello los planes deben reflejar el aporte que realiza la gestión del talento humano al logro de los cometidos institucionales, a través de las acciones que la entidad va a desarrollar para potenciar el talento y mejorar las relaciones humanas al interior de la entidad.”</w:t>
          </w:r>
          <w:r w:rsidRPr="00646DEA">
            <w:rPr>
              <w:rFonts w:ascii="Arial" w:eastAsia="Calibri" w:hAnsi="Arial" w:cs="Arial"/>
              <w:i/>
              <w:vertAlign w:val="superscript"/>
            </w:rPr>
            <w:footnoteReference w:id="1"/>
          </w:r>
        </w:p>
        <w:p w14:paraId="1665D0E3" w14:textId="136985ED" w:rsidR="00E23937" w:rsidRPr="006C72EE" w:rsidRDefault="00E23937" w:rsidP="005A63D1">
          <w:pPr>
            <w:spacing w:line="240" w:lineRule="auto"/>
            <w:jc w:val="both"/>
            <w:rPr>
              <w:rFonts w:eastAsia="Calibri" w:cs="Arial"/>
              <w:i/>
            </w:rPr>
          </w:pPr>
          <w:r w:rsidRPr="005A63D1">
            <w:rPr>
              <w:rFonts w:ascii="Arial" w:eastAsia="Calibri" w:hAnsi="Arial" w:cs="Arial"/>
            </w:rPr>
            <w:t>Considerando que el plan estratégico de talento humano está inmerso en el proceso de planeación organizacional y considerando que el Modelo Integrado de Planeación y Gestión -MIPG-, contribuye con el fortalecimiento de las capacidades de la entidad en procesos significativos, no podemos desconocer su importancia, al consolidar en un modelo integral los elementos que se requieren para que la entidad funcione de manera eficiente y transparente.</w:t>
          </w:r>
        </w:p>
        <w:p w14:paraId="5B0B46E4" w14:textId="77777777" w:rsidR="00E23937" w:rsidRPr="005A63D1" w:rsidRDefault="00E23937" w:rsidP="005A63D1">
          <w:pPr>
            <w:spacing w:line="240" w:lineRule="auto"/>
            <w:ind w:left="709" w:right="567"/>
            <w:jc w:val="both"/>
            <w:rPr>
              <w:rFonts w:ascii="Arial" w:eastAsia="Calibri" w:hAnsi="Arial" w:cs="Arial"/>
              <w:i/>
            </w:rPr>
          </w:pPr>
          <w:r w:rsidRPr="005A63D1">
            <w:rPr>
              <w:rFonts w:ascii="Arial" w:eastAsia="Calibri" w:hAnsi="Arial" w:cs="Arial"/>
              <w:i/>
            </w:rPr>
            <w:t xml:space="preserve">“El modelo integrado de planeación y gestión -MIPG- es el marco de referencia para dirigir, </w:t>
          </w:r>
          <w:r w:rsidRPr="005A63D1">
            <w:rPr>
              <w:rFonts w:ascii="Arial" w:eastAsia="Calibri" w:hAnsi="Arial" w:cs="Arial"/>
              <w:bCs/>
              <w:i/>
            </w:rPr>
            <w:t>planear</w:t>
          </w:r>
          <w:r w:rsidRPr="005A63D1">
            <w:rPr>
              <w:rFonts w:ascii="Arial" w:eastAsia="Calibri" w:hAnsi="Arial" w:cs="Arial"/>
              <w:i/>
            </w:rPr>
            <w:t>, ejecutar, hacer seguimiento, evaluar y controlar la gestión en entidades, con el fin de generar resultados que atiendan los planes de desarrollo y resuelvan las necesidades y problemas de los ciudadanos, con integridad y calidad en el servicio”.</w:t>
          </w:r>
          <w:r w:rsidRPr="005A63D1">
            <w:rPr>
              <w:rFonts w:ascii="Arial" w:eastAsia="Calibri" w:hAnsi="Arial" w:cs="Arial"/>
              <w:i/>
              <w:vertAlign w:val="superscript"/>
            </w:rPr>
            <w:footnoteReference w:id="2"/>
          </w:r>
          <w:r w:rsidRPr="005A63D1">
            <w:rPr>
              <w:rFonts w:ascii="Arial" w:eastAsia="Calibri" w:hAnsi="Arial" w:cs="Arial"/>
              <w:i/>
            </w:rPr>
            <w:t xml:space="preserve"> </w:t>
          </w:r>
        </w:p>
        <w:p w14:paraId="7FC22BA0" w14:textId="77777777" w:rsidR="00E23937" w:rsidRPr="005A63D1" w:rsidRDefault="00E23937" w:rsidP="005A63D1">
          <w:pPr>
            <w:spacing w:line="240" w:lineRule="auto"/>
            <w:jc w:val="both"/>
            <w:rPr>
              <w:rFonts w:ascii="Arial" w:eastAsia="Calibri" w:hAnsi="Arial" w:cs="Arial"/>
            </w:rPr>
          </w:pPr>
          <w:r w:rsidRPr="005A63D1">
            <w:rPr>
              <w:rFonts w:ascii="Arial" w:eastAsia="Calibri" w:hAnsi="Arial" w:cs="Arial"/>
            </w:rPr>
            <w:t>Este modelo está compuesto por 7 dimensiones (</w:t>
          </w:r>
          <w:r w:rsidRPr="005A63D1">
            <w:rPr>
              <w:rFonts w:ascii="Arial" w:eastAsia="Calibri" w:hAnsi="Arial" w:cs="Arial"/>
              <w:bCs/>
            </w:rPr>
            <w:t>Talento Humano</w:t>
          </w:r>
          <w:r w:rsidRPr="005A63D1">
            <w:rPr>
              <w:rFonts w:ascii="Arial" w:eastAsia="Calibri" w:hAnsi="Arial" w:cs="Arial"/>
            </w:rPr>
            <w:t>, Direccionamiento Estratégico y Planeación, Gestión con valores para resultados, Información y Comunicación, Control Interno, Evaluación y Resultados, Gestión del Conocimiento) y 19 políticas en las cuales podemos resaltar la Política de Gestión Estratégica de Talento Humano -PGETH y la Política de Integridad.</w:t>
          </w:r>
        </w:p>
        <w:p w14:paraId="30503A70" w14:textId="77777777" w:rsidR="00E23937" w:rsidRPr="005A63D1" w:rsidRDefault="00E23937" w:rsidP="005A63D1">
          <w:pPr>
            <w:spacing w:line="240" w:lineRule="auto"/>
            <w:jc w:val="both"/>
            <w:rPr>
              <w:rFonts w:ascii="Arial" w:eastAsia="Calibri" w:hAnsi="Arial" w:cs="Arial"/>
            </w:rPr>
          </w:pPr>
          <w:r w:rsidRPr="005A63D1">
            <w:rPr>
              <w:rFonts w:ascii="Arial" w:eastAsia="Calibri" w:hAnsi="Arial" w:cs="Arial"/>
            </w:rPr>
            <w:t>El modelo MIPG concibe el talento humano como el activo más importante en la entidad, buscando fortalecer la gestión del talento humano como principal dimensión a partir del ciclo de vida del servidor público en la entidad (Ingreso- Permanencia o desarrollo y retiro). Es así como la planeación se constituye en el mecanismo de articulación, a través de sus tres modalidades: Plan Estratégico Sectorial, Plan Estratégico Institucional y Plan de Acción Anual. Estos planes se convierten en la gran sombrilla que recoge los requerimientos de otras políticas, estrategias e iniciativas de gobierno, sin desconocer que muchas de ellas poseen metodologías e instrumentos propios.</w:t>
          </w:r>
        </w:p>
        <w:p w14:paraId="48003066" w14:textId="77777777" w:rsidR="00E23937" w:rsidRPr="005A63D1" w:rsidRDefault="00E23937" w:rsidP="005A63D1">
          <w:pPr>
            <w:spacing w:line="240" w:lineRule="auto"/>
            <w:jc w:val="both"/>
            <w:rPr>
              <w:rFonts w:ascii="Arial" w:eastAsia="Calibri" w:hAnsi="Arial" w:cs="Arial"/>
            </w:rPr>
          </w:pPr>
          <w:r w:rsidRPr="005A63D1">
            <w:rPr>
              <w:rFonts w:ascii="Arial" w:eastAsia="Calibri" w:hAnsi="Arial" w:cs="Arial"/>
            </w:rPr>
            <w:t>Los lineamientos del orden Nacional le apuestan al fortalecimiento de la gestión institucional, mediante el cumplimiento de estándares mínimos tanto normativos como técnicos y, al tiempo, avanzar en la consolidación de un nivel de desarrollo organizacional que exige el despliegue de acciones estratégicas encaminadas a enaltecer y reconocer la labor de quienes lo hacen posible, esto es, las personas vinculadas con la Administración Pública.</w:t>
          </w:r>
        </w:p>
        <w:p w14:paraId="1263BA9B" w14:textId="77777777" w:rsidR="005A63D1" w:rsidRPr="005A63D1" w:rsidRDefault="005A63D1" w:rsidP="005A63D1">
          <w:pPr>
            <w:pStyle w:val="Descripcin"/>
            <w:keepNext/>
            <w:jc w:val="center"/>
            <w:rPr>
              <w:rFonts w:ascii="Arial" w:hAnsi="Arial" w:cs="Arial"/>
              <w:i/>
              <w:iCs/>
              <w:sz w:val="16"/>
              <w:szCs w:val="16"/>
            </w:rPr>
          </w:pPr>
          <w:bookmarkStart w:id="23" w:name="_Toc156858968"/>
          <w:r w:rsidRPr="005A63D1">
            <w:rPr>
              <w:rFonts w:ascii="Arial" w:hAnsi="Arial" w:cs="Arial"/>
              <w:i/>
              <w:iCs/>
              <w:sz w:val="16"/>
              <w:szCs w:val="16"/>
            </w:rPr>
            <w:lastRenderedPageBreak/>
            <w:t xml:space="preserve">Tabla </w:t>
          </w:r>
          <w:r w:rsidRPr="005A63D1">
            <w:rPr>
              <w:rFonts w:ascii="Arial" w:hAnsi="Arial" w:cs="Arial"/>
              <w:i/>
              <w:iCs/>
              <w:sz w:val="16"/>
              <w:szCs w:val="16"/>
            </w:rPr>
            <w:fldChar w:fldCharType="begin"/>
          </w:r>
          <w:r w:rsidRPr="005A63D1">
            <w:rPr>
              <w:rFonts w:ascii="Arial" w:hAnsi="Arial" w:cs="Arial"/>
              <w:i/>
              <w:iCs/>
              <w:sz w:val="16"/>
              <w:szCs w:val="16"/>
            </w:rPr>
            <w:instrText xml:space="preserve"> SEQ Tabla \* ARABIC </w:instrText>
          </w:r>
          <w:r w:rsidRPr="005A63D1">
            <w:rPr>
              <w:rFonts w:ascii="Arial" w:hAnsi="Arial" w:cs="Arial"/>
              <w:i/>
              <w:iCs/>
              <w:sz w:val="16"/>
              <w:szCs w:val="16"/>
            </w:rPr>
            <w:fldChar w:fldCharType="separate"/>
          </w:r>
          <w:r w:rsidRPr="005A63D1">
            <w:rPr>
              <w:rFonts w:ascii="Arial" w:hAnsi="Arial" w:cs="Arial"/>
              <w:i/>
              <w:iCs/>
              <w:noProof/>
              <w:sz w:val="16"/>
              <w:szCs w:val="16"/>
            </w:rPr>
            <w:t>2</w:t>
          </w:r>
          <w:r w:rsidRPr="005A63D1">
            <w:rPr>
              <w:rFonts w:ascii="Arial" w:hAnsi="Arial" w:cs="Arial"/>
              <w:i/>
              <w:iCs/>
              <w:sz w:val="16"/>
              <w:szCs w:val="16"/>
            </w:rPr>
            <w:fldChar w:fldCharType="end"/>
          </w:r>
          <w:r w:rsidRPr="005A63D1">
            <w:rPr>
              <w:rFonts w:ascii="Arial" w:hAnsi="Arial" w:cs="Arial"/>
              <w:i/>
              <w:iCs/>
              <w:sz w:val="16"/>
              <w:szCs w:val="16"/>
            </w:rPr>
            <w:t>: Lineamientos de Nación</w:t>
          </w:r>
          <w:bookmarkEnd w:id="23"/>
        </w:p>
        <w:tbl>
          <w:tblPr>
            <w:tblW w:w="7348" w:type="dxa"/>
            <w:jc w:val="center"/>
            <w:tblCellMar>
              <w:left w:w="70" w:type="dxa"/>
              <w:right w:w="70" w:type="dxa"/>
            </w:tblCellMar>
            <w:tblLook w:val="04A0" w:firstRow="1" w:lastRow="0" w:firstColumn="1" w:lastColumn="0" w:noHBand="0" w:noVBand="1"/>
          </w:tblPr>
          <w:tblGrid>
            <w:gridCol w:w="7348"/>
          </w:tblGrid>
          <w:tr w:rsidR="005A63D1" w:rsidRPr="00A81F4B" w14:paraId="2480829F" w14:textId="77777777" w:rsidTr="005A63D1">
            <w:trPr>
              <w:trHeight w:val="300"/>
              <w:tblHeader/>
              <w:jc w:val="center"/>
            </w:trPr>
            <w:tc>
              <w:tcPr>
                <w:tcW w:w="7348" w:type="dxa"/>
                <w:tcBorders>
                  <w:top w:val="single" w:sz="8" w:space="0" w:color="0070C0"/>
                  <w:left w:val="single" w:sz="8" w:space="0" w:color="0070C0"/>
                  <w:bottom w:val="nil"/>
                  <w:right w:val="single" w:sz="8" w:space="0" w:color="0070C0"/>
                </w:tcBorders>
                <w:shd w:val="clear" w:color="000000" w:fill="9BC2E6"/>
                <w:vAlign w:val="center"/>
                <w:hideMark/>
              </w:tcPr>
              <w:p w14:paraId="16FA89AD" w14:textId="77777777" w:rsidR="005A63D1" w:rsidRPr="00A81F4B" w:rsidRDefault="005A63D1" w:rsidP="00793B65">
                <w:pPr>
                  <w:jc w:val="center"/>
                  <w:rPr>
                    <w:rFonts w:ascii="Arial" w:eastAsia="Times New Roman" w:hAnsi="Arial" w:cs="Arial"/>
                    <w:b/>
                    <w:bCs/>
                    <w:color w:val="FFFFFF"/>
                    <w:sz w:val="18"/>
                    <w:szCs w:val="18"/>
                    <w:lang w:eastAsia="es-CO"/>
                  </w:rPr>
                </w:pPr>
                <w:r w:rsidRPr="00A81F4B">
                  <w:rPr>
                    <w:rFonts w:ascii="Arial" w:eastAsia="Times New Roman" w:hAnsi="Arial" w:cs="Arial"/>
                    <w:b/>
                    <w:bCs/>
                    <w:color w:val="FFFFFF"/>
                    <w:sz w:val="18"/>
                    <w:szCs w:val="18"/>
                    <w:lang w:eastAsia="es-CO"/>
                  </w:rPr>
                  <w:t>Lineamientos de Nación</w:t>
                </w:r>
              </w:p>
            </w:tc>
          </w:tr>
          <w:tr w:rsidR="005A63D1" w:rsidRPr="00A81F4B" w14:paraId="6EEB1D4A" w14:textId="77777777" w:rsidTr="005A63D1">
            <w:trPr>
              <w:trHeight w:val="720"/>
              <w:jc w:val="center"/>
            </w:trPr>
            <w:tc>
              <w:tcPr>
                <w:tcW w:w="7348" w:type="dxa"/>
                <w:tcBorders>
                  <w:top w:val="nil"/>
                  <w:left w:val="single" w:sz="8" w:space="0" w:color="0070C0"/>
                  <w:bottom w:val="nil"/>
                  <w:right w:val="single" w:sz="8" w:space="0" w:color="0070C0"/>
                </w:tcBorders>
                <w:shd w:val="clear" w:color="auto" w:fill="auto"/>
                <w:vAlign w:val="center"/>
                <w:hideMark/>
              </w:tcPr>
              <w:p w14:paraId="711FE041" w14:textId="77777777" w:rsidR="005A63D1" w:rsidRPr="00A81F4B" w:rsidRDefault="005A63D1" w:rsidP="00793B65">
                <w:pPr>
                  <w:jc w:val="both"/>
                  <w:rPr>
                    <w:rFonts w:ascii="Arial" w:eastAsia="Times New Roman" w:hAnsi="Arial" w:cs="Arial"/>
                    <w:color w:val="000000"/>
                    <w:sz w:val="18"/>
                    <w:szCs w:val="18"/>
                    <w:lang w:eastAsia="es-CO"/>
                  </w:rPr>
                </w:pPr>
                <w:r w:rsidRPr="00A81F4B">
                  <w:rPr>
                    <w:rFonts w:ascii="Arial" w:eastAsia="Times New Roman" w:hAnsi="Arial" w:cs="Arial"/>
                    <w:color w:val="000000"/>
                    <w:sz w:val="18"/>
                    <w:szCs w:val="18"/>
                    <w:lang w:eastAsia="es-CO"/>
                  </w:rPr>
                  <w:t>Política de Gestión Estratégica de Talento Humano -PGETH- a través de MIPG es el marco de referencia para dirigir, planear, ejecutar, hacer seguimiento, evaluar y controlar la gestión en entidades.</w:t>
                </w:r>
              </w:p>
            </w:tc>
          </w:tr>
          <w:tr w:rsidR="005A63D1" w:rsidRPr="00A81F4B" w14:paraId="51745DD0" w14:textId="77777777" w:rsidTr="005A63D1">
            <w:trPr>
              <w:trHeight w:val="720"/>
              <w:jc w:val="center"/>
            </w:trPr>
            <w:tc>
              <w:tcPr>
                <w:tcW w:w="7348" w:type="dxa"/>
                <w:tcBorders>
                  <w:top w:val="nil"/>
                  <w:left w:val="single" w:sz="8" w:space="0" w:color="0070C0"/>
                  <w:bottom w:val="nil"/>
                  <w:right w:val="single" w:sz="8" w:space="0" w:color="0070C0"/>
                </w:tcBorders>
                <w:shd w:val="clear" w:color="auto" w:fill="auto"/>
                <w:vAlign w:val="center"/>
                <w:hideMark/>
              </w:tcPr>
              <w:p w14:paraId="4CCF8D81" w14:textId="77777777" w:rsidR="005A63D1" w:rsidRPr="00A81F4B" w:rsidRDefault="005A63D1" w:rsidP="00793B65">
                <w:pPr>
                  <w:jc w:val="both"/>
                  <w:rPr>
                    <w:rFonts w:ascii="Arial" w:eastAsia="Times New Roman" w:hAnsi="Arial" w:cs="Arial"/>
                    <w:color w:val="000000"/>
                    <w:sz w:val="18"/>
                    <w:szCs w:val="18"/>
                    <w:lang w:eastAsia="es-CO"/>
                  </w:rPr>
                </w:pPr>
                <w:r w:rsidRPr="00A81F4B">
                  <w:rPr>
                    <w:rFonts w:ascii="Arial" w:eastAsia="Times New Roman" w:hAnsi="Arial" w:cs="Arial"/>
                    <w:color w:val="000000"/>
                    <w:sz w:val="18"/>
                    <w:szCs w:val="18"/>
                    <w:lang w:eastAsia="es-CO"/>
                  </w:rPr>
                  <w:t>Este modelo concibe el talento humano como el activo más importante en la entidad, buscando fortalecer la gestión del talento humano a partir del ciclo de vida del servidor público.</w:t>
                </w:r>
              </w:p>
            </w:tc>
          </w:tr>
          <w:tr w:rsidR="005A63D1" w:rsidRPr="00A81F4B" w14:paraId="41C743A2" w14:textId="77777777" w:rsidTr="005A63D1">
            <w:trPr>
              <w:trHeight w:val="300"/>
              <w:jc w:val="center"/>
            </w:trPr>
            <w:tc>
              <w:tcPr>
                <w:tcW w:w="7348" w:type="dxa"/>
                <w:tcBorders>
                  <w:top w:val="nil"/>
                  <w:left w:val="single" w:sz="8" w:space="0" w:color="0070C0"/>
                  <w:bottom w:val="nil"/>
                  <w:right w:val="single" w:sz="8" w:space="0" w:color="0070C0"/>
                </w:tcBorders>
                <w:shd w:val="clear" w:color="auto" w:fill="auto"/>
                <w:vAlign w:val="center"/>
                <w:hideMark/>
              </w:tcPr>
              <w:p w14:paraId="783FC721" w14:textId="77777777" w:rsidR="005A63D1" w:rsidRPr="00A81F4B" w:rsidRDefault="005A63D1" w:rsidP="005A63D1">
                <w:pPr>
                  <w:spacing w:line="240" w:lineRule="auto"/>
                  <w:jc w:val="both"/>
                  <w:rPr>
                    <w:rFonts w:ascii="Arial" w:eastAsia="Times New Roman" w:hAnsi="Arial" w:cs="Arial"/>
                    <w:color w:val="000000"/>
                    <w:sz w:val="18"/>
                    <w:szCs w:val="18"/>
                    <w:lang w:eastAsia="es-CO"/>
                  </w:rPr>
                </w:pPr>
                <w:r w:rsidRPr="00A81F4B">
                  <w:rPr>
                    <w:rFonts w:ascii="Arial" w:eastAsia="Times New Roman" w:hAnsi="Arial" w:cs="Arial"/>
                    <w:color w:val="000000"/>
                    <w:sz w:val="18"/>
                    <w:szCs w:val="18"/>
                    <w:lang w:eastAsia="es-CO"/>
                  </w:rPr>
                  <w:t>FURAG (formulario único de reporte y avance de la gestión).</w:t>
                </w:r>
              </w:p>
            </w:tc>
          </w:tr>
          <w:tr w:rsidR="005A63D1" w:rsidRPr="00A81F4B" w14:paraId="3BAA37D1" w14:textId="77777777" w:rsidTr="005A63D1">
            <w:trPr>
              <w:trHeight w:val="300"/>
              <w:jc w:val="center"/>
            </w:trPr>
            <w:tc>
              <w:tcPr>
                <w:tcW w:w="7348" w:type="dxa"/>
                <w:tcBorders>
                  <w:top w:val="nil"/>
                  <w:left w:val="single" w:sz="8" w:space="0" w:color="0070C0"/>
                  <w:bottom w:val="nil"/>
                  <w:right w:val="single" w:sz="8" w:space="0" w:color="0070C0"/>
                </w:tcBorders>
                <w:shd w:val="clear" w:color="auto" w:fill="auto"/>
                <w:vAlign w:val="center"/>
                <w:hideMark/>
              </w:tcPr>
              <w:p w14:paraId="147A876E" w14:textId="1A2A3E2C" w:rsidR="005A63D1" w:rsidRPr="005A63D1" w:rsidRDefault="005A63D1" w:rsidP="0092556E">
                <w:pPr>
                  <w:pStyle w:val="Prrafodelista"/>
                  <w:numPr>
                    <w:ilvl w:val="0"/>
                    <w:numId w:val="14"/>
                  </w:numPr>
                  <w:spacing w:after="0"/>
                  <w:jc w:val="both"/>
                  <w:rPr>
                    <w:rFonts w:ascii="Arial" w:eastAsia="Times New Roman" w:hAnsi="Arial" w:cs="Arial"/>
                    <w:color w:val="000000"/>
                    <w:sz w:val="18"/>
                    <w:szCs w:val="18"/>
                    <w:lang w:eastAsia="es-CO"/>
                  </w:rPr>
                </w:pPr>
                <w:r w:rsidRPr="005A63D1">
                  <w:rPr>
                    <w:rFonts w:ascii="Arial" w:eastAsia="Times New Roman" w:hAnsi="Arial" w:cs="Arial"/>
                    <w:color w:val="000000"/>
                    <w:sz w:val="18"/>
                    <w:szCs w:val="18"/>
                    <w:lang w:eastAsia="es-CO"/>
                  </w:rPr>
                  <w:t>índice de calidad de la planeación estratégica del talento humano</w:t>
                </w:r>
              </w:p>
            </w:tc>
          </w:tr>
          <w:tr w:rsidR="005A63D1" w:rsidRPr="00A81F4B" w14:paraId="1190A4A4" w14:textId="77777777" w:rsidTr="005A63D1">
            <w:trPr>
              <w:trHeight w:val="480"/>
              <w:jc w:val="center"/>
            </w:trPr>
            <w:tc>
              <w:tcPr>
                <w:tcW w:w="7348" w:type="dxa"/>
                <w:tcBorders>
                  <w:top w:val="nil"/>
                  <w:left w:val="single" w:sz="8" w:space="0" w:color="0070C0"/>
                  <w:bottom w:val="nil"/>
                  <w:right w:val="single" w:sz="8" w:space="0" w:color="0070C0"/>
                </w:tcBorders>
                <w:shd w:val="clear" w:color="auto" w:fill="auto"/>
                <w:vAlign w:val="center"/>
                <w:hideMark/>
              </w:tcPr>
              <w:p w14:paraId="0C2C10E4" w14:textId="5DDD6089" w:rsidR="005A63D1" w:rsidRPr="005A63D1" w:rsidRDefault="005A63D1" w:rsidP="0092556E">
                <w:pPr>
                  <w:pStyle w:val="Prrafodelista"/>
                  <w:numPr>
                    <w:ilvl w:val="0"/>
                    <w:numId w:val="14"/>
                  </w:numPr>
                  <w:spacing w:after="0"/>
                  <w:jc w:val="both"/>
                  <w:rPr>
                    <w:rFonts w:ascii="Arial" w:eastAsia="Times New Roman" w:hAnsi="Arial" w:cs="Arial"/>
                    <w:color w:val="000000"/>
                    <w:sz w:val="18"/>
                    <w:szCs w:val="18"/>
                    <w:lang w:eastAsia="es-CO"/>
                  </w:rPr>
                </w:pPr>
                <w:r w:rsidRPr="005A63D1">
                  <w:rPr>
                    <w:rFonts w:ascii="Arial" w:eastAsia="Times New Roman" w:hAnsi="Arial" w:cs="Arial"/>
                    <w:color w:val="000000"/>
                    <w:sz w:val="18"/>
                    <w:szCs w:val="18"/>
                    <w:lang w:eastAsia="es-CO"/>
                  </w:rPr>
                  <w:t>índice de eficiencia y eficacia de la selección meritocrática del talento humano</w:t>
                </w:r>
              </w:p>
            </w:tc>
          </w:tr>
          <w:tr w:rsidR="005A63D1" w:rsidRPr="00A81F4B" w14:paraId="71D3A238" w14:textId="77777777" w:rsidTr="005A63D1">
            <w:trPr>
              <w:trHeight w:val="300"/>
              <w:jc w:val="center"/>
            </w:trPr>
            <w:tc>
              <w:tcPr>
                <w:tcW w:w="7348" w:type="dxa"/>
                <w:tcBorders>
                  <w:top w:val="nil"/>
                  <w:left w:val="single" w:sz="8" w:space="0" w:color="0070C0"/>
                  <w:bottom w:val="nil"/>
                  <w:right w:val="single" w:sz="8" w:space="0" w:color="0070C0"/>
                </w:tcBorders>
                <w:shd w:val="clear" w:color="auto" w:fill="auto"/>
                <w:vAlign w:val="center"/>
                <w:hideMark/>
              </w:tcPr>
              <w:p w14:paraId="7508E8B0" w14:textId="555180C9" w:rsidR="005A63D1" w:rsidRPr="005A63D1" w:rsidRDefault="005A63D1" w:rsidP="0092556E">
                <w:pPr>
                  <w:pStyle w:val="Prrafodelista"/>
                  <w:numPr>
                    <w:ilvl w:val="0"/>
                    <w:numId w:val="14"/>
                  </w:numPr>
                  <w:spacing w:after="0"/>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í</w:t>
                </w:r>
                <w:r w:rsidRPr="005A63D1">
                  <w:rPr>
                    <w:rFonts w:ascii="Arial" w:eastAsia="Times New Roman" w:hAnsi="Arial" w:cs="Arial"/>
                    <w:color w:val="000000"/>
                    <w:sz w:val="18"/>
                    <w:szCs w:val="18"/>
                    <w:lang w:eastAsia="es-CO"/>
                  </w:rPr>
                  <w:t>ndice de desarrollo y bienestar del talento humano en la entidad</w:t>
                </w:r>
              </w:p>
            </w:tc>
          </w:tr>
          <w:tr w:rsidR="005A63D1" w:rsidRPr="00A81F4B" w14:paraId="174777DB" w14:textId="77777777" w:rsidTr="005A63D1">
            <w:trPr>
              <w:trHeight w:val="495"/>
              <w:jc w:val="center"/>
            </w:trPr>
            <w:tc>
              <w:tcPr>
                <w:tcW w:w="7348" w:type="dxa"/>
                <w:tcBorders>
                  <w:top w:val="nil"/>
                  <w:left w:val="single" w:sz="8" w:space="0" w:color="0070C0"/>
                  <w:bottom w:val="single" w:sz="8" w:space="0" w:color="0070C0"/>
                  <w:right w:val="single" w:sz="8" w:space="0" w:color="0070C0"/>
                </w:tcBorders>
                <w:shd w:val="clear" w:color="auto" w:fill="auto"/>
                <w:vAlign w:val="center"/>
                <w:hideMark/>
              </w:tcPr>
              <w:p w14:paraId="5F0328F7" w14:textId="67E19D04" w:rsidR="005A63D1" w:rsidRPr="005A63D1" w:rsidRDefault="005A63D1" w:rsidP="0092556E">
                <w:pPr>
                  <w:pStyle w:val="Prrafodelista"/>
                  <w:numPr>
                    <w:ilvl w:val="0"/>
                    <w:numId w:val="14"/>
                  </w:numPr>
                  <w:spacing w:after="0"/>
                  <w:jc w:val="both"/>
                  <w:rPr>
                    <w:rFonts w:ascii="Arial" w:eastAsia="Times New Roman" w:hAnsi="Arial" w:cs="Arial"/>
                    <w:color w:val="000000"/>
                    <w:sz w:val="18"/>
                    <w:szCs w:val="18"/>
                    <w:lang w:eastAsia="es-CO"/>
                  </w:rPr>
                </w:pPr>
                <w:r w:rsidRPr="005A63D1">
                  <w:rPr>
                    <w:rFonts w:ascii="Arial" w:eastAsia="Times New Roman" w:hAnsi="Arial" w:cs="Arial"/>
                    <w:color w:val="000000"/>
                    <w:sz w:val="18"/>
                    <w:szCs w:val="18"/>
                    <w:lang w:eastAsia="es-CO"/>
                  </w:rPr>
                  <w:t>índice desvinculación asistida y retención del conocimiento generado por el talento humano</w:t>
                </w:r>
              </w:p>
            </w:tc>
          </w:tr>
        </w:tbl>
        <w:p w14:paraId="2BCDC428" w14:textId="421DB41A" w:rsidR="005A63D1" w:rsidRDefault="005A63D1" w:rsidP="005A63D1">
          <w:pPr>
            <w:spacing w:line="360" w:lineRule="auto"/>
            <w:jc w:val="center"/>
            <w:rPr>
              <w:rFonts w:ascii="Arial" w:eastAsia="Calibri" w:hAnsi="Arial" w:cs="Arial"/>
              <w:sz w:val="14"/>
              <w:szCs w:val="14"/>
            </w:rPr>
          </w:pPr>
          <w:r w:rsidRPr="00C64D6F">
            <w:rPr>
              <w:rFonts w:ascii="Arial" w:eastAsia="Calibri" w:hAnsi="Arial" w:cs="Arial"/>
              <w:sz w:val="14"/>
              <w:szCs w:val="14"/>
            </w:rPr>
            <w:t xml:space="preserve">Fuente: Desarrollo propio a partir del documento Implementación de la Política de Gestión </w:t>
          </w:r>
          <w:r>
            <w:rPr>
              <w:rFonts w:ascii="Arial" w:eastAsia="Calibri" w:hAnsi="Arial" w:cs="Arial"/>
              <w:sz w:val="14"/>
              <w:szCs w:val="14"/>
            </w:rPr>
            <w:t>MIPG</w:t>
          </w:r>
        </w:p>
        <w:p w14:paraId="0893320D" w14:textId="77777777" w:rsidR="00F30A92" w:rsidRPr="00823C2E" w:rsidRDefault="00F30A92" w:rsidP="005A63D1">
          <w:pPr>
            <w:spacing w:line="360" w:lineRule="auto"/>
            <w:jc w:val="center"/>
            <w:rPr>
              <w:rFonts w:ascii="Arial" w:eastAsia="Calibri" w:hAnsi="Arial" w:cs="Arial"/>
            </w:rPr>
          </w:pPr>
        </w:p>
        <w:p w14:paraId="0E5746A5" w14:textId="25250F4D" w:rsidR="0092556E" w:rsidRPr="007A78CD" w:rsidRDefault="0092556E" w:rsidP="007A78CD">
          <w:pPr>
            <w:pStyle w:val="Ttulo1"/>
            <w:numPr>
              <w:ilvl w:val="0"/>
              <w:numId w:val="10"/>
            </w:numPr>
            <w:rPr>
              <w:rFonts w:ascii="Arial" w:hAnsi="Arial" w:cs="Arial"/>
              <w:b/>
              <w:bCs w:val="0"/>
              <w:sz w:val="24"/>
              <w:szCs w:val="24"/>
            </w:rPr>
          </w:pPr>
          <w:bookmarkStart w:id="24" w:name="_Toc187243491"/>
          <w:bookmarkStart w:id="25" w:name="_Toc187434036"/>
          <w:r w:rsidRPr="007A78CD">
            <w:rPr>
              <w:rFonts w:ascii="Arial" w:hAnsi="Arial" w:cs="Arial"/>
              <w:b/>
              <w:bCs w:val="0"/>
              <w:sz w:val="24"/>
              <w:szCs w:val="24"/>
            </w:rPr>
            <w:t>PREVIO AL DESARROLLO DE LA GESTIÓN ESTRATÉGICA DEL TALENTO HUMANO.</w:t>
          </w:r>
          <w:bookmarkEnd w:id="24"/>
          <w:bookmarkEnd w:id="25"/>
        </w:p>
        <w:p w14:paraId="00D364D9" w14:textId="453DD0B4" w:rsidR="00775A62" w:rsidRPr="00766C06" w:rsidRDefault="00775A62" w:rsidP="000132BA">
          <w:pPr>
            <w:pStyle w:val="Estilo1"/>
          </w:pPr>
        </w:p>
        <w:p w14:paraId="3CE155EC" w14:textId="77777777" w:rsidR="005A7E8A" w:rsidRPr="00691712" w:rsidRDefault="005A7E8A" w:rsidP="005A7E8A">
          <w:pPr>
            <w:adjustRightInd w:val="0"/>
            <w:spacing w:line="240" w:lineRule="auto"/>
            <w:jc w:val="both"/>
            <w:rPr>
              <w:rFonts w:ascii="Arial" w:eastAsia="Calibri" w:hAnsi="Arial" w:cs="Arial"/>
            </w:rPr>
          </w:pPr>
          <w:r w:rsidRPr="00691712">
            <w:rPr>
              <w:rFonts w:ascii="Arial" w:eastAsia="Calibri" w:hAnsi="Arial" w:cs="Arial"/>
            </w:rPr>
            <w:t>De acuerdo con MIPG se debe contar con información oportuna y actualizada que permita que el Plan Estratégico del Talento Humano tenga insumos confiables para desarrollar una gestión que realmente tenga impacto en la productividad de los servidores y, por ende, en el bienestar de los ciudadanos.</w:t>
          </w:r>
        </w:p>
        <w:p w14:paraId="6D617A45" w14:textId="7F82ABF8" w:rsidR="00F30A92" w:rsidRDefault="005A7E8A" w:rsidP="005A7E8A">
          <w:pPr>
            <w:adjustRightInd w:val="0"/>
            <w:spacing w:line="240" w:lineRule="auto"/>
            <w:jc w:val="both"/>
            <w:rPr>
              <w:rFonts w:ascii="Arial" w:eastAsia="Calibri" w:hAnsi="Arial" w:cs="Arial"/>
            </w:rPr>
          </w:pPr>
          <w:r w:rsidRPr="00691712">
            <w:rPr>
              <w:rFonts w:ascii="Arial" w:eastAsia="Calibri" w:hAnsi="Arial" w:cs="Arial"/>
            </w:rPr>
            <w:t xml:space="preserve">Por lo anterior, el desarrollo de la Dimensión del Talento Humano </w:t>
          </w:r>
          <w:r>
            <w:rPr>
              <w:rFonts w:ascii="Arial" w:eastAsia="Calibri" w:hAnsi="Arial" w:cs="Arial"/>
            </w:rPr>
            <w:t xml:space="preserve">del Instituto </w:t>
          </w:r>
          <w:r w:rsidRPr="00691712">
            <w:rPr>
              <w:rFonts w:ascii="Arial" w:eastAsia="Calibri" w:hAnsi="Arial" w:cs="Arial"/>
            </w:rPr>
            <w:t xml:space="preserve">cuenta con la información actualizada de la plataforma estratégica de Función Pública, régimen laboral (marco legal), caracterización de los servidores y de los empleos, así como </w:t>
          </w:r>
          <w:r>
            <w:rPr>
              <w:rFonts w:ascii="Arial" w:eastAsia="Calibri" w:hAnsi="Arial" w:cs="Arial"/>
            </w:rPr>
            <w:t xml:space="preserve">el </w:t>
          </w:r>
          <w:r w:rsidRPr="00691712">
            <w:rPr>
              <w:rFonts w:ascii="Arial" w:eastAsia="Calibri" w:hAnsi="Arial" w:cs="Arial"/>
            </w:rPr>
            <w:t>resultado obtenido en la medición</w:t>
          </w:r>
          <w:r>
            <w:rPr>
              <w:rFonts w:ascii="Arial" w:eastAsia="Calibri" w:hAnsi="Arial" w:cs="Arial"/>
            </w:rPr>
            <w:t xml:space="preserve"> adelantada en el año </w:t>
          </w:r>
          <w:r w:rsidRPr="003454B3">
            <w:rPr>
              <w:rFonts w:ascii="Arial" w:eastAsia="Calibri" w:hAnsi="Arial" w:cs="Arial"/>
            </w:rPr>
            <w:t>202</w:t>
          </w:r>
          <w:r>
            <w:rPr>
              <w:rFonts w:ascii="Arial" w:eastAsia="Calibri" w:hAnsi="Arial" w:cs="Arial"/>
            </w:rPr>
            <w:t>4.</w:t>
          </w:r>
        </w:p>
        <w:p w14:paraId="03DC4BA2" w14:textId="76E64123" w:rsidR="00F30A92" w:rsidRPr="00F30A92" w:rsidRDefault="000206FB" w:rsidP="00F30A92">
          <w:pPr>
            <w:pStyle w:val="Ttulo2"/>
            <w:ind w:left="720"/>
            <w:rPr>
              <w:rFonts w:ascii="Arial" w:hAnsi="Arial" w:cs="Arial"/>
              <w:color w:val="44546A" w:themeColor="text2"/>
              <w:sz w:val="24"/>
              <w:szCs w:val="24"/>
            </w:rPr>
          </w:pPr>
          <w:bookmarkStart w:id="26" w:name="_Toc156208927"/>
          <w:bookmarkStart w:id="27" w:name="_Toc187434037"/>
          <w:r>
            <w:rPr>
              <w:rFonts w:ascii="Arial" w:hAnsi="Arial" w:cs="Arial"/>
              <w:color w:val="44546A" w:themeColor="text2"/>
              <w:sz w:val="24"/>
              <w:szCs w:val="24"/>
            </w:rPr>
            <w:t xml:space="preserve">7.1 </w:t>
          </w:r>
          <w:r w:rsidR="00F30A92" w:rsidRPr="00F30A92">
            <w:rPr>
              <w:rFonts w:ascii="Arial" w:hAnsi="Arial" w:cs="Arial"/>
              <w:color w:val="44546A" w:themeColor="text2"/>
              <w:sz w:val="24"/>
              <w:szCs w:val="24"/>
            </w:rPr>
            <w:t>Caracterización de la población:</w:t>
          </w:r>
          <w:bookmarkEnd w:id="26"/>
          <w:bookmarkEnd w:id="27"/>
          <w:r w:rsidR="00F30A92" w:rsidRPr="00F30A92">
            <w:rPr>
              <w:rFonts w:ascii="Arial" w:hAnsi="Arial" w:cs="Arial"/>
              <w:color w:val="44546A" w:themeColor="text2"/>
              <w:sz w:val="24"/>
              <w:szCs w:val="24"/>
            </w:rPr>
            <w:t xml:space="preserve"> </w:t>
          </w:r>
        </w:p>
        <w:p w14:paraId="7F5FF9B7" w14:textId="77777777" w:rsidR="00387603" w:rsidRDefault="00387603" w:rsidP="00775A62">
          <w:pPr>
            <w:spacing w:after="0"/>
            <w:jc w:val="both"/>
            <w:rPr>
              <w:rFonts w:ascii="Arial" w:hAnsi="Arial" w:cs="Arial"/>
              <w:noProof/>
              <w:lang w:eastAsia="es-CO"/>
            </w:rPr>
          </w:pPr>
        </w:p>
        <w:p w14:paraId="440ABCF5" w14:textId="77777777" w:rsidR="00F30A92" w:rsidRDefault="00F30A92" w:rsidP="00F30A92">
          <w:pPr>
            <w:spacing w:line="240" w:lineRule="auto"/>
            <w:jc w:val="both"/>
            <w:rPr>
              <w:rFonts w:ascii="Arial" w:eastAsia="Calibri" w:hAnsi="Arial" w:cs="Arial"/>
            </w:rPr>
          </w:pPr>
          <w:r w:rsidRPr="002745DB">
            <w:rPr>
              <w:rFonts w:ascii="Arial" w:eastAsia="Calibri" w:hAnsi="Arial" w:cs="Arial"/>
            </w:rPr>
            <w:t>A continuación, se presenta el análisis del estado de la planta total del Instituto, el cual refleja los empleos provistos con su correspondiente tipo de nombramiento y a su vez vacantes disponibles, todo ello con corte al 3</w:t>
          </w:r>
          <w:r>
            <w:rPr>
              <w:rFonts w:ascii="Arial" w:eastAsia="Calibri" w:hAnsi="Arial" w:cs="Arial"/>
            </w:rPr>
            <w:t>1</w:t>
          </w:r>
          <w:r w:rsidRPr="002745DB">
            <w:rPr>
              <w:rFonts w:ascii="Arial" w:eastAsia="Calibri" w:hAnsi="Arial" w:cs="Arial"/>
            </w:rPr>
            <w:t xml:space="preserve"> de diciembre de 202</w:t>
          </w:r>
          <w:r>
            <w:rPr>
              <w:rFonts w:ascii="Arial" w:eastAsia="Calibri" w:hAnsi="Arial" w:cs="Arial"/>
            </w:rPr>
            <w:t>4</w:t>
          </w:r>
          <w:r w:rsidRPr="002745DB">
            <w:rPr>
              <w:rFonts w:ascii="Arial" w:eastAsia="Calibri" w:hAnsi="Arial" w:cs="Arial"/>
            </w:rPr>
            <w:t xml:space="preserve"> lo que permite identificar en qué nivel se encuentran las necesidades de personal para iniciar el año 202</w:t>
          </w:r>
          <w:r>
            <w:rPr>
              <w:rFonts w:ascii="Arial" w:eastAsia="Calibri" w:hAnsi="Arial" w:cs="Arial"/>
            </w:rPr>
            <w:t>5</w:t>
          </w:r>
          <w:r w:rsidRPr="002745DB">
            <w:rPr>
              <w:rFonts w:ascii="Arial" w:eastAsia="Calibri" w:hAnsi="Arial" w:cs="Arial"/>
            </w:rPr>
            <w:t>.</w:t>
          </w:r>
        </w:p>
        <w:p w14:paraId="733B6DFC" w14:textId="77777777" w:rsidR="00F30A92" w:rsidRPr="00F30A92" w:rsidRDefault="00F30A92" w:rsidP="00F30A92">
          <w:pPr>
            <w:pStyle w:val="Descripcin"/>
            <w:keepNext/>
            <w:jc w:val="center"/>
            <w:rPr>
              <w:rFonts w:ascii="Arial" w:hAnsi="Arial" w:cs="Arial"/>
              <w:i/>
              <w:iCs/>
              <w:sz w:val="18"/>
            </w:rPr>
          </w:pPr>
          <w:bookmarkStart w:id="28" w:name="_Toc156858969"/>
          <w:r w:rsidRPr="00F30A92">
            <w:rPr>
              <w:rFonts w:ascii="Arial" w:hAnsi="Arial" w:cs="Arial"/>
              <w:i/>
              <w:iCs/>
              <w:sz w:val="18"/>
            </w:rPr>
            <w:lastRenderedPageBreak/>
            <w:t xml:space="preserve">Tabla </w:t>
          </w:r>
          <w:r w:rsidRPr="00F30A92">
            <w:rPr>
              <w:rFonts w:ascii="Arial" w:hAnsi="Arial" w:cs="Arial"/>
              <w:i/>
              <w:iCs/>
              <w:sz w:val="18"/>
            </w:rPr>
            <w:fldChar w:fldCharType="begin"/>
          </w:r>
          <w:r w:rsidRPr="00F30A92">
            <w:rPr>
              <w:rFonts w:ascii="Arial" w:hAnsi="Arial" w:cs="Arial"/>
              <w:i/>
              <w:iCs/>
              <w:sz w:val="18"/>
            </w:rPr>
            <w:instrText xml:space="preserve"> SEQ Tabla \* ARABIC </w:instrText>
          </w:r>
          <w:r w:rsidRPr="00F30A92">
            <w:rPr>
              <w:rFonts w:ascii="Arial" w:hAnsi="Arial" w:cs="Arial"/>
              <w:i/>
              <w:iCs/>
              <w:sz w:val="18"/>
            </w:rPr>
            <w:fldChar w:fldCharType="separate"/>
          </w:r>
          <w:r w:rsidRPr="00F30A92">
            <w:rPr>
              <w:rFonts w:ascii="Arial" w:hAnsi="Arial" w:cs="Arial"/>
              <w:i/>
              <w:iCs/>
              <w:noProof/>
              <w:sz w:val="18"/>
            </w:rPr>
            <w:t>3</w:t>
          </w:r>
          <w:r w:rsidRPr="00F30A92">
            <w:rPr>
              <w:rFonts w:ascii="Arial" w:hAnsi="Arial" w:cs="Arial"/>
              <w:i/>
              <w:iCs/>
              <w:sz w:val="18"/>
            </w:rPr>
            <w:fldChar w:fldCharType="end"/>
          </w:r>
          <w:r w:rsidRPr="00F30A92">
            <w:rPr>
              <w:rFonts w:ascii="Arial" w:hAnsi="Arial" w:cs="Arial"/>
              <w:i/>
              <w:iCs/>
              <w:sz w:val="18"/>
            </w:rPr>
            <w:t>: Empleos de Libre Nombramiento y Remoción</w:t>
          </w:r>
          <w:bookmarkEnd w:id="28"/>
        </w:p>
        <w:tbl>
          <w:tblPr>
            <w:tblStyle w:val="Tablaconcuadrcula5oscura-nfasis6"/>
            <w:tblW w:w="0" w:type="auto"/>
            <w:jc w:val="center"/>
            <w:tblLook w:val="04A0" w:firstRow="1" w:lastRow="0" w:firstColumn="1" w:lastColumn="0" w:noHBand="0" w:noVBand="1"/>
          </w:tblPr>
          <w:tblGrid>
            <w:gridCol w:w="1523"/>
            <w:gridCol w:w="1166"/>
            <w:gridCol w:w="2126"/>
            <w:gridCol w:w="1417"/>
            <w:gridCol w:w="1276"/>
            <w:gridCol w:w="1134"/>
          </w:tblGrid>
          <w:tr w:rsidR="00F30A92" w:rsidRPr="007E2A00" w14:paraId="30B54B13" w14:textId="77777777" w:rsidTr="00793B65">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1523" w:type="dxa"/>
              </w:tcPr>
              <w:p w14:paraId="49F7558E" w14:textId="77777777" w:rsidR="00F30A92" w:rsidRPr="00F30A92" w:rsidRDefault="00F30A92" w:rsidP="00F30A92">
                <w:pPr>
                  <w:spacing w:after="0" w:line="240" w:lineRule="auto"/>
                  <w:jc w:val="both"/>
                  <w:rPr>
                    <w:rFonts w:ascii="Arial" w:hAnsi="Arial" w:cs="Arial"/>
                    <w:color w:val="auto"/>
                    <w:sz w:val="18"/>
                    <w:szCs w:val="18"/>
                  </w:rPr>
                </w:pPr>
                <w:r w:rsidRPr="00F30A92">
                  <w:rPr>
                    <w:rFonts w:ascii="Arial" w:hAnsi="Arial" w:cs="Arial"/>
                    <w:color w:val="auto"/>
                    <w:sz w:val="18"/>
                    <w:szCs w:val="18"/>
                  </w:rPr>
                  <w:t xml:space="preserve">NIVEL </w:t>
                </w:r>
              </w:p>
            </w:tc>
            <w:tc>
              <w:tcPr>
                <w:tcW w:w="1166" w:type="dxa"/>
              </w:tcPr>
              <w:p w14:paraId="309A0FEA" w14:textId="77777777" w:rsidR="00F30A92" w:rsidRPr="00F30A92" w:rsidRDefault="00F30A92" w:rsidP="00F30A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30A92">
                  <w:rPr>
                    <w:rFonts w:ascii="Arial" w:hAnsi="Arial" w:cs="Arial"/>
                    <w:color w:val="auto"/>
                    <w:sz w:val="18"/>
                    <w:szCs w:val="18"/>
                  </w:rPr>
                  <w:t>ENCARGO</w:t>
                </w:r>
              </w:p>
            </w:tc>
            <w:tc>
              <w:tcPr>
                <w:tcW w:w="2126" w:type="dxa"/>
              </w:tcPr>
              <w:p w14:paraId="216149FE" w14:textId="77777777" w:rsidR="00F30A92" w:rsidRPr="00F30A92" w:rsidRDefault="00F30A92" w:rsidP="00F30A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30A92">
                  <w:rPr>
                    <w:rFonts w:ascii="Arial" w:hAnsi="Arial" w:cs="Arial"/>
                    <w:color w:val="auto"/>
                    <w:sz w:val="18"/>
                    <w:szCs w:val="18"/>
                  </w:rPr>
                  <w:t>NOMBRAMIENTO</w:t>
                </w:r>
                <w:r w:rsidRPr="00F30A92">
                  <w:rPr>
                    <w:rFonts w:ascii="Arial" w:hAnsi="Arial" w:cs="Arial"/>
                    <w:color w:val="auto"/>
                    <w:sz w:val="18"/>
                    <w:szCs w:val="18"/>
                  </w:rPr>
                  <w:br/>
                  <w:t>ORDINARIO</w:t>
                </w:r>
              </w:p>
            </w:tc>
            <w:tc>
              <w:tcPr>
                <w:tcW w:w="1417" w:type="dxa"/>
              </w:tcPr>
              <w:p w14:paraId="2C6061C7" w14:textId="77777777" w:rsidR="00F30A92" w:rsidRPr="00F30A92" w:rsidRDefault="00F30A92" w:rsidP="00F30A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30A92">
                  <w:rPr>
                    <w:rFonts w:ascii="Arial" w:hAnsi="Arial" w:cs="Arial"/>
                    <w:color w:val="auto"/>
                    <w:sz w:val="18"/>
                    <w:szCs w:val="18"/>
                  </w:rPr>
                  <w:t>COMISIÓN</w:t>
                </w:r>
                <w:r w:rsidRPr="00F30A92">
                  <w:rPr>
                    <w:rFonts w:ascii="Arial" w:hAnsi="Arial" w:cs="Arial"/>
                    <w:color w:val="auto"/>
                    <w:sz w:val="18"/>
                    <w:szCs w:val="18"/>
                  </w:rPr>
                  <w:br/>
                  <w:t>LNYR</w:t>
                </w:r>
              </w:p>
            </w:tc>
            <w:tc>
              <w:tcPr>
                <w:tcW w:w="1276" w:type="dxa"/>
              </w:tcPr>
              <w:p w14:paraId="0893D43B" w14:textId="77777777" w:rsidR="00F30A92" w:rsidRPr="00F30A92" w:rsidRDefault="00F30A92" w:rsidP="00F30A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30A92">
                  <w:rPr>
                    <w:rFonts w:ascii="Arial" w:hAnsi="Arial" w:cs="Arial"/>
                    <w:color w:val="auto"/>
                    <w:sz w:val="18"/>
                    <w:szCs w:val="18"/>
                  </w:rPr>
                  <w:t>VACANTE</w:t>
                </w:r>
              </w:p>
            </w:tc>
            <w:tc>
              <w:tcPr>
                <w:tcW w:w="1134" w:type="dxa"/>
              </w:tcPr>
              <w:p w14:paraId="2A41931B" w14:textId="77777777" w:rsidR="00F30A92" w:rsidRPr="00F30A92" w:rsidRDefault="00F30A92" w:rsidP="00F30A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30A92">
                  <w:rPr>
                    <w:rFonts w:ascii="Arial" w:hAnsi="Arial" w:cs="Arial"/>
                    <w:color w:val="auto"/>
                    <w:sz w:val="18"/>
                    <w:szCs w:val="18"/>
                  </w:rPr>
                  <w:t>TOTAL/</w:t>
                </w:r>
                <w:r w:rsidRPr="00F30A92">
                  <w:rPr>
                    <w:rFonts w:ascii="Arial" w:hAnsi="Arial" w:cs="Arial"/>
                    <w:color w:val="auto"/>
                    <w:sz w:val="18"/>
                    <w:szCs w:val="18"/>
                  </w:rPr>
                  <w:br/>
                  <w:t>NIVEL</w:t>
                </w:r>
              </w:p>
            </w:tc>
          </w:tr>
          <w:tr w:rsidR="00F30A92" w:rsidRPr="007E2A00" w14:paraId="0C2D81A4" w14:textId="77777777" w:rsidTr="00793B6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523" w:type="dxa"/>
              </w:tcPr>
              <w:p w14:paraId="360DF0B1" w14:textId="77777777" w:rsidR="00F30A92" w:rsidRPr="007E2A00" w:rsidRDefault="00F30A92" w:rsidP="00F30A92">
                <w:pPr>
                  <w:spacing w:after="0" w:line="240" w:lineRule="auto"/>
                  <w:jc w:val="both"/>
                  <w:rPr>
                    <w:rFonts w:ascii="Arial" w:hAnsi="Arial" w:cs="Arial"/>
                    <w:b w:val="0"/>
                    <w:bCs w:val="0"/>
                    <w:color w:val="auto"/>
                    <w:sz w:val="18"/>
                    <w:szCs w:val="18"/>
                  </w:rPr>
                </w:pPr>
                <w:r w:rsidRPr="007E2A00">
                  <w:rPr>
                    <w:rFonts w:ascii="Arial" w:hAnsi="Arial" w:cs="Arial"/>
                    <w:b w:val="0"/>
                    <w:bCs w:val="0"/>
                    <w:color w:val="auto"/>
                    <w:sz w:val="18"/>
                    <w:szCs w:val="18"/>
                  </w:rPr>
                  <w:t xml:space="preserve">Directivo </w:t>
                </w:r>
              </w:p>
            </w:tc>
            <w:tc>
              <w:tcPr>
                <w:tcW w:w="1166" w:type="dxa"/>
              </w:tcPr>
              <w:p w14:paraId="4FD79981"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p>
            </w:tc>
            <w:tc>
              <w:tcPr>
                <w:tcW w:w="2126" w:type="dxa"/>
              </w:tcPr>
              <w:p w14:paraId="1D28D696"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1</w:t>
                </w:r>
                <w:r>
                  <w:rPr>
                    <w:rFonts w:ascii="Arial" w:hAnsi="Arial" w:cs="Arial"/>
                    <w:sz w:val="18"/>
                    <w:szCs w:val="18"/>
                  </w:rPr>
                  <w:t>2</w:t>
                </w:r>
              </w:p>
            </w:tc>
            <w:tc>
              <w:tcPr>
                <w:tcW w:w="1417" w:type="dxa"/>
              </w:tcPr>
              <w:p w14:paraId="42BD0179"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1</w:t>
                </w:r>
              </w:p>
            </w:tc>
            <w:tc>
              <w:tcPr>
                <w:tcW w:w="1276" w:type="dxa"/>
              </w:tcPr>
              <w:p w14:paraId="67EE55A6"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w:t>
                </w:r>
              </w:p>
            </w:tc>
            <w:tc>
              <w:tcPr>
                <w:tcW w:w="1134" w:type="dxa"/>
              </w:tcPr>
              <w:p w14:paraId="3D58A137"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16</w:t>
                </w:r>
              </w:p>
            </w:tc>
          </w:tr>
          <w:tr w:rsidR="00F30A92" w:rsidRPr="007E2A00" w14:paraId="65F3040F" w14:textId="77777777" w:rsidTr="00793B65">
            <w:trPr>
              <w:trHeight w:val="286"/>
              <w:jc w:val="center"/>
            </w:trPr>
            <w:tc>
              <w:tcPr>
                <w:cnfStyle w:val="001000000000" w:firstRow="0" w:lastRow="0" w:firstColumn="1" w:lastColumn="0" w:oddVBand="0" w:evenVBand="0" w:oddHBand="0" w:evenHBand="0" w:firstRowFirstColumn="0" w:firstRowLastColumn="0" w:lastRowFirstColumn="0" w:lastRowLastColumn="0"/>
                <w:tcW w:w="1523" w:type="dxa"/>
              </w:tcPr>
              <w:p w14:paraId="48D32F11" w14:textId="77777777" w:rsidR="00F30A92" w:rsidRPr="007E2A00" w:rsidRDefault="00F30A92" w:rsidP="00F30A92">
                <w:pPr>
                  <w:spacing w:after="0" w:line="240" w:lineRule="auto"/>
                  <w:jc w:val="both"/>
                  <w:rPr>
                    <w:rFonts w:ascii="Arial" w:hAnsi="Arial" w:cs="Arial"/>
                    <w:b w:val="0"/>
                    <w:bCs w:val="0"/>
                    <w:color w:val="auto"/>
                    <w:sz w:val="18"/>
                    <w:szCs w:val="18"/>
                  </w:rPr>
                </w:pPr>
                <w:r w:rsidRPr="007E2A00">
                  <w:rPr>
                    <w:rFonts w:ascii="Arial" w:hAnsi="Arial" w:cs="Arial"/>
                    <w:b w:val="0"/>
                    <w:bCs w:val="0"/>
                    <w:color w:val="auto"/>
                    <w:sz w:val="18"/>
                    <w:szCs w:val="18"/>
                  </w:rPr>
                  <w:t>Asesor</w:t>
                </w:r>
              </w:p>
            </w:tc>
            <w:tc>
              <w:tcPr>
                <w:tcW w:w="1166" w:type="dxa"/>
              </w:tcPr>
              <w:p w14:paraId="68C18BBF"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2126" w:type="dxa"/>
              </w:tcPr>
              <w:p w14:paraId="641AFFCB"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w:t>
                </w:r>
              </w:p>
            </w:tc>
            <w:tc>
              <w:tcPr>
                <w:tcW w:w="1417" w:type="dxa"/>
              </w:tcPr>
              <w:p w14:paraId="7AD3EDAD"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276" w:type="dxa"/>
              </w:tcPr>
              <w:p w14:paraId="2F520B5F"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c>
              <w:tcPr>
                <w:tcW w:w="1134" w:type="dxa"/>
              </w:tcPr>
              <w:p w14:paraId="798B095C"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6</w:t>
                </w:r>
              </w:p>
            </w:tc>
          </w:tr>
          <w:tr w:rsidR="00F30A92" w:rsidRPr="007E2A00" w14:paraId="46EB02D5" w14:textId="77777777" w:rsidTr="00793B6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523" w:type="dxa"/>
              </w:tcPr>
              <w:p w14:paraId="36EF942F" w14:textId="77777777" w:rsidR="00F30A92" w:rsidRPr="007E2A00" w:rsidRDefault="00F30A92" w:rsidP="00F30A92">
                <w:pPr>
                  <w:spacing w:after="0" w:line="240" w:lineRule="auto"/>
                  <w:jc w:val="both"/>
                  <w:rPr>
                    <w:rFonts w:ascii="Arial" w:hAnsi="Arial" w:cs="Arial"/>
                    <w:b w:val="0"/>
                    <w:bCs w:val="0"/>
                    <w:color w:val="auto"/>
                    <w:sz w:val="18"/>
                    <w:szCs w:val="18"/>
                  </w:rPr>
                </w:pPr>
                <w:r w:rsidRPr="007E2A00">
                  <w:rPr>
                    <w:rFonts w:ascii="Arial" w:hAnsi="Arial" w:cs="Arial"/>
                    <w:b w:val="0"/>
                    <w:bCs w:val="0"/>
                    <w:color w:val="auto"/>
                    <w:sz w:val="18"/>
                    <w:szCs w:val="18"/>
                  </w:rPr>
                  <w:t>Profesional</w:t>
                </w:r>
              </w:p>
            </w:tc>
            <w:tc>
              <w:tcPr>
                <w:tcW w:w="1166" w:type="dxa"/>
              </w:tcPr>
              <w:p w14:paraId="201495A9"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2126" w:type="dxa"/>
              </w:tcPr>
              <w:p w14:paraId="50BE2BEA"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2</w:t>
                </w:r>
              </w:p>
            </w:tc>
            <w:tc>
              <w:tcPr>
                <w:tcW w:w="1417" w:type="dxa"/>
              </w:tcPr>
              <w:p w14:paraId="2AA7A0B4"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1276" w:type="dxa"/>
              </w:tcPr>
              <w:p w14:paraId="7BCCD40E"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1134" w:type="dxa"/>
              </w:tcPr>
              <w:p w14:paraId="7BF025E7"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2</w:t>
                </w:r>
              </w:p>
            </w:tc>
          </w:tr>
          <w:tr w:rsidR="00F30A92" w:rsidRPr="007E2A00" w14:paraId="206CF4DE" w14:textId="77777777" w:rsidTr="00793B65">
            <w:trPr>
              <w:trHeight w:val="295"/>
              <w:jc w:val="center"/>
            </w:trPr>
            <w:tc>
              <w:tcPr>
                <w:cnfStyle w:val="001000000000" w:firstRow="0" w:lastRow="0" w:firstColumn="1" w:lastColumn="0" w:oddVBand="0" w:evenVBand="0" w:oddHBand="0" w:evenHBand="0" w:firstRowFirstColumn="0" w:firstRowLastColumn="0" w:lastRowFirstColumn="0" w:lastRowLastColumn="0"/>
                <w:tcW w:w="1523" w:type="dxa"/>
              </w:tcPr>
              <w:p w14:paraId="40D87F38" w14:textId="77777777" w:rsidR="00F30A92" w:rsidRPr="007E2A00" w:rsidRDefault="00F30A92" w:rsidP="00F30A92">
                <w:pPr>
                  <w:spacing w:after="0" w:line="240" w:lineRule="auto"/>
                  <w:jc w:val="both"/>
                  <w:rPr>
                    <w:rFonts w:ascii="Arial" w:hAnsi="Arial" w:cs="Arial"/>
                    <w:b w:val="0"/>
                    <w:bCs w:val="0"/>
                    <w:color w:val="auto"/>
                    <w:sz w:val="18"/>
                    <w:szCs w:val="18"/>
                  </w:rPr>
                </w:pPr>
                <w:r w:rsidRPr="007E2A00">
                  <w:rPr>
                    <w:rFonts w:ascii="Arial" w:hAnsi="Arial" w:cs="Arial"/>
                    <w:b w:val="0"/>
                    <w:bCs w:val="0"/>
                    <w:color w:val="auto"/>
                    <w:sz w:val="18"/>
                    <w:szCs w:val="18"/>
                  </w:rPr>
                  <w:t>Técnico</w:t>
                </w:r>
              </w:p>
            </w:tc>
            <w:tc>
              <w:tcPr>
                <w:tcW w:w="1166" w:type="dxa"/>
              </w:tcPr>
              <w:p w14:paraId="4C955904"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2126" w:type="dxa"/>
              </w:tcPr>
              <w:p w14:paraId="1884C7D8"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2A00">
                  <w:rPr>
                    <w:rFonts w:ascii="Arial" w:hAnsi="Arial" w:cs="Arial"/>
                    <w:sz w:val="18"/>
                    <w:szCs w:val="18"/>
                  </w:rPr>
                  <w:t>2</w:t>
                </w:r>
              </w:p>
            </w:tc>
            <w:tc>
              <w:tcPr>
                <w:tcW w:w="1417" w:type="dxa"/>
              </w:tcPr>
              <w:p w14:paraId="38F377B2"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1276" w:type="dxa"/>
              </w:tcPr>
              <w:p w14:paraId="6F43B36A"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1134" w:type="dxa"/>
              </w:tcPr>
              <w:p w14:paraId="1346DBDA"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2</w:t>
                </w:r>
              </w:p>
            </w:tc>
          </w:tr>
          <w:tr w:rsidR="00F30A92" w:rsidRPr="007E2A00" w14:paraId="28189923" w14:textId="77777777" w:rsidTr="00793B6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523" w:type="dxa"/>
              </w:tcPr>
              <w:p w14:paraId="0EFAA4BF" w14:textId="77777777" w:rsidR="00F30A92" w:rsidRPr="007E2A00" w:rsidRDefault="00F30A92" w:rsidP="00F30A92">
                <w:pPr>
                  <w:spacing w:after="0" w:line="240" w:lineRule="auto"/>
                  <w:jc w:val="both"/>
                  <w:rPr>
                    <w:rFonts w:ascii="Arial" w:hAnsi="Arial" w:cs="Arial"/>
                    <w:b w:val="0"/>
                    <w:bCs w:val="0"/>
                    <w:color w:val="auto"/>
                    <w:sz w:val="18"/>
                    <w:szCs w:val="18"/>
                  </w:rPr>
                </w:pPr>
                <w:r w:rsidRPr="007E2A00">
                  <w:rPr>
                    <w:rFonts w:ascii="Arial" w:hAnsi="Arial" w:cs="Arial"/>
                    <w:b w:val="0"/>
                    <w:bCs w:val="0"/>
                    <w:color w:val="auto"/>
                    <w:sz w:val="18"/>
                    <w:szCs w:val="18"/>
                  </w:rPr>
                  <w:t>Asistencial</w:t>
                </w:r>
              </w:p>
            </w:tc>
            <w:tc>
              <w:tcPr>
                <w:tcW w:w="1166" w:type="dxa"/>
              </w:tcPr>
              <w:p w14:paraId="408EDA6D"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2126" w:type="dxa"/>
              </w:tcPr>
              <w:p w14:paraId="435E536D"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p>
            </w:tc>
            <w:tc>
              <w:tcPr>
                <w:tcW w:w="1417" w:type="dxa"/>
              </w:tcPr>
              <w:p w14:paraId="14B34F8C"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2A00">
                  <w:rPr>
                    <w:rFonts w:ascii="Arial" w:hAnsi="Arial" w:cs="Arial"/>
                    <w:sz w:val="18"/>
                    <w:szCs w:val="18"/>
                  </w:rPr>
                  <w:t>0</w:t>
                </w:r>
              </w:p>
            </w:tc>
            <w:tc>
              <w:tcPr>
                <w:tcW w:w="1276" w:type="dxa"/>
              </w:tcPr>
              <w:p w14:paraId="3DFF6442"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134" w:type="dxa"/>
              </w:tcPr>
              <w:p w14:paraId="09B60CE0" w14:textId="77777777" w:rsidR="00F30A92" w:rsidRPr="007E2A00" w:rsidRDefault="00F30A92" w:rsidP="00F30A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1</w:t>
                </w:r>
              </w:p>
            </w:tc>
          </w:tr>
          <w:tr w:rsidR="00F30A92" w:rsidRPr="007E2A00" w14:paraId="614A1235" w14:textId="77777777" w:rsidTr="00F30A92">
            <w:trPr>
              <w:trHeight w:val="316"/>
              <w:jc w:val="center"/>
            </w:trPr>
            <w:tc>
              <w:tcPr>
                <w:cnfStyle w:val="001000000000" w:firstRow="0" w:lastRow="0" w:firstColumn="1" w:lastColumn="0" w:oddVBand="0" w:evenVBand="0" w:oddHBand="0" w:evenHBand="0" w:firstRowFirstColumn="0" w:firstRowLastColumn="0" w:lastRowFirstColumn="0" w:lastRowLastColumn="0"/>
                <w:tcW w:w="1523" w:type="dxa"/>
              </w:tcPr>
              <w:p w14:paraId="52B78A30" w14:textId="77777777" w:rsidR="00F30A92" w:rsidRPr="007E2A00" w:rsidRDefault="00F30A92" w:rsidP="00F30A92">
                <w:pPr>
                  <w:spacing w:after="0" w:line="240" w:lineRule="auto"/>
                  <w:jc w:val="both"/>
                  <w:rPr>
                    <w:rFonts w:ascii="Arial" w:hAnsi="Arial" w:cs="Arial"/>
                    <w:color w:val="auto"/>
                    <w:sz w:val="18"/>
                    <w:szCs w:val="18"/>
                  </w:rPr>
                </w:pPr>
                <w:r w:rsidRPr="007E2A00">
                  <w:rPr>
                    <w:rFonts w:ascii="Arial" w:hAnsi="Arial" w:cs="Arial"/>
                    <w:b w:val="0"/>
                    <w:bCs w:val="0"/>
                    <w:color w:val="auto"/>
                    <w:sz w:val="18"/>
                    <w:szCs w:val="18"/>
                  </w:rPr>
                  <w:t>Total</w:t>
                </w:r>
                <w:r w:rsidRPr="007E2A00">
                  <w:rPr>
                    <w:rFonts w:ascii="Arial" w:hAnsi="Arial" w:cs="Arial"/>
                    <w:b w:val="0"/>
                    <w:bCs w:val="0"/>
                    <w:color w:val="auto"/>
                    <w:sz w:val="18"/>
                    <w:szCs w:val="18"/>
                  </w:rPr>
                  <w:br/>
                  <w:t>Empleos</w:t>
                </w:r>
              </w:p>
            </w:tc>
            <w:tc>
              <w:tcPr>
                <w:tcW w:w="1166" w:type="dxa"/>
                <w:vAlign w:val="center"/>
              </w:tcPr>
              <w:p w14:paraId="663D2F4C"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bCs/>
                    <w:sz w:val="18"/>
                    <w:szCs w:val="18"/>
                  </w:rPr>
                  <w:t>0</w:t>
                </w:r>
              </w:p>
            </w:tc>
            <w:tc>
              <w:tcPr>
                <w:tcW w:w="2126" w:type="dxa"/>
                <w:vAlign w:val="center"/>
              </w:tcPr>
              <w:p w14:paraId="544C6AF9"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19</w:t>
                </w:r>
              </w:p>
            </w:tc>
            <w:tc>
              <w:tcPr>
                <w:tcW w:w="1417" w:type="dxa"/>
                <w:vAlign w:val="center"/>
              </w:tcPr>
              <w:p w14:paraId="12B0AFAC"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bCs/>
                    <w:sz w:val="18"/>
                    <w:szCs w:val="18"/>
                  </w:rPr>
                  <w:t>2</w:t>
                </w:r>
              </w:p>
            </w:tc>
            <w:tc>
              <w:tcPr>
                <w:tcW w:w="1276" w:type="dxa"/>
                <w:vAlign w:val="center"/>
              </w:tcPr>
              <w:p w14:paraId="1F500B77"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bCs/>
                    <w:sz w:val="18"/>
                    <w:szCs w:val="18"/>
                  </w:rPr>
                  <w:t>6</w:t>
                </w:r>
              </w:p>
            </w:tc>
            <w:tc>
              <w:tcPr>
                <w:tcW w:w="1134" w:type="dxa"/>
                <w:vAlign w:val="center"/>
              </w:tcPr>
              <w:p w14:paraId="5CD48DA0" w14:textId="77777777" w:rsidR="00F30A92" w:rsidRPr="007E2A00" w:rsidRDefault="00F30A92" w:rsidP="00F30A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E2A00">
                  <w:rPr>
                    <w:rFonts w:ascii="Arial" w:hAnsi="Arial" w:cs="Arial"/>
                    <w:b/>
                    <w:bCs/>
                    <w:sz w:val="18"/>
                    <w:szCs w:val="18"/>
                  </w:rPr>
                  <w:t>27</w:t>
                </w:r>
              </w:p>
            </w:tc>
          </w:tr>
        </w:tbl>
        <w:p w14:paraId="71A96859" w14:textId="631E63D9" w:rsidR="00F30A92" w:rsidRDefault="00F30A92" w:rsidP="00F30A92">
          <w:pPr>
            <w:spacing w:line="360" w:lineRule="auto"/>
            <w:ind w:right="677"/>
            <w:jc w:val="center"/>
            <w:rPr>
              <w:rFonts w:ascii="Arial" w:eastAsia="Calibri" w:hAnsi="Arial" w:cs="Arial"/>
              <w:sz w:val="14"/>
              <w:szCs w:val="14"/>
            </w:rPr>
          </w:pPr>
          <w:r w:rsidRPr="007E2A00">
            <w:rPr>
              <w:rFonts w:ascii="Arial" w:eastAsia="Calibri" w:hAnsi="Arial" w:cs="Arial"/>
              <w:sz w:val="14"/>
              <w:szCs w:val="14"/>
            </w:rPr>
            <w:t>Fuente: Planta de personal de la entidad.</w:t>
          </w:r>
        </w:p>
        <w:p w14:paraId="1FE96928" w14:textId="77777777" w:rsidR="00F30A92" w:rsidRPr="007E2A00" w:rsidRDefault="00F30A92" w:rsidP="00F30A92">
          <w:pPr>
            <w:spacing w:line="360" w:lineRule="auto"/>
            <w:ind w:right="677"/>
            <w:jc w:val="center"/>
            <w:rPr>
              <w:rFonts w:ascii="Arial" w:eastAsia="Calibri" w:hAnsi="Arial" w:cs="Arial"/>
              <w:sz w:val="14"/>
              <w:szCs w:val="14"/>
            </w:rPr>
          </w:pPr>
        </w:p>
        <w:p w14:paraId="413362B1" w14:textId="77777777" w:rsidR="00F30A92" w:rsidRPr="00F30A92" w:rsidRDefault="00F30A92" w:rsidP="00F30A92">
          <w:pPr>
            <w:pStyle w:val="Descripcin"/>
            <w:keepNext/>
            <w:jc w:val="center"/>
            <w:rPr>
              <w:rFonts w:ascii="Arial" w:hAnsi="Arial" w:cs="Arial"/>
              <w:i/>
              <w:iCs/>
              <w:sz w:val="18"/>
            </w:rPr>
          </w:pPr>
          <w:bookmarkStart w:id="29" w:name="_Toc156858970"/>
          <w:r w:rsidRPr="00F30A92">
            <w:rPr>
              <w:rFonts w:ascii="Arial" w:hAnsi="Arial" w:cs="Arial"/>
              <w:i/>
              <w:iCs/>
              <w:sz w:val="18"/>
            </w:rPr>
            <w:t xml:space="preserve">Tabla </w:t>
          </w:r>
          <w:r w:rsidRPr="00F30A92">
            <w:rPr>
              <w:rFonts w:ascii="Arial" w:hAnsi="Arial" w:cs="Arial"/>
              <w:i/>
              <w:iCs/>
              <w:sz w:val="18"/>
            </w:rPr>
            <w:fldChar w:fldCharType="begin"/>
          </w:r>
          <w:r w:rsidRPr="00F30A92">
            <w:rPr>
              <w:rFonts w:ascii="Arial" w:hAnsi="Arial" w:cs="Arial"/>
              <w:i/>
              <w:iCs/>
              <w:sz w:val="18"/>
            </w:rPr>
            <w:instrText xml:space="preserve"> SEQ Tabla \* ARABIC </w:instrText>
          </w:r>
          <w:r w:rsidRPr="00F30A92">
            <w:rPr>
              <w:rFonts w:ascii="Arial" w:hAnsi="Arial" w:cs="Arial"/>
              <w:i/>
              <w:iCs/>
              <w:sz w:val="18"/>
            </w:rPr>
            <w:fldChar w:fldCharType="separate"/>
          </w:r>
          <w:r w:rsidRPr="00F30A92">
            <w:rPr>
              <w:rFonts w:ascii="Arial" w:hAnsi="Arial" w:cs="Arial"/>
              <w:i/>
              <w:iCs/>
              <w:noProof/>
              <w:sz w:val="18"/>
            </w:rPr>
            <w:t>4</w:t>
          </w:r>
          <w:r w:rsidRPr="00F30A92">
            <w:rPr>
              <w:rFonts w:ascii="Arial" w:hAnsi="Arial" w:cs="Arial"/>
              <w:i/>
              <w:iCs/>
              <w:sz w:val="18"/>
            </w:rPr>
            <w:fldChar w:fldCharType="end"/>
          </w:r>
          <w:r w:rsidRPr="00F30A92">
            <w:rPr>
              <w:rFonts w:ascii="Arial" w:hAnsi="Arial" w:cs="Arial"/>
              <w:i/>
              <w:iCs/>
              <w:sz w:val="18"/>
            </w:rPr>
            <w:t>: Empleos de Carrera Administrativa.</w:t>
          </w:r>
          <w:bookmarkEnd w:id="29"/>
        </w:p>
        <w:tbl>
          <w:tblPr>
            <w:tblStyle w:val="Tablaconcuadrcula6concolores-nfasis5"/>
            <w:tblW w:w="0" w:type="auto"/>
            <w:jc w:val="center"/>
            <w:tblLook w:val="04A0" w:firstRow="1" w:lastRow="0" w:firstColumn="1" w:lastColumn="0" w:noHBand="0" w:noVBand="1"/>
          </w:tblPr>
          <w:tblGrid>
            <w:gridCol w:w="1415"/>
            <w:gridCol w:w="1341"/>
            <w:gridCol w:w="1524"/>
            <w:gridCol w:w="1732"/>
            <w:gridCol w:w="1281"/>
            <w:gridCol w:w="1659"/>
          </w:tblGrid>
          <w:tr w:rsidR="00F30A92" w:rsidRPr="005F680C" w14:paraId="5BB3EBDE" w14:textId="77777777" w:rsidTr="00793B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6B5E090C" w14:textId="77777777" w:rsidR="00F30A92" w:rsidRPr="005F680C" w:rsidRDefault="00F30A92" w:rsidP="00F30A92">
                <w:pPr>
                  <w:spacing w:after="0"/>
                  <w:jc w:val="both"/>
                  <w:rPr>
                    <w:rFonts w:ascii="Arial" w:hAnsi="Arial" w:cs="Arial"/>
                    <w:b w:val="0"/>
                    <w:bCs w:val="0"/>
                    <w:color w:val="auto"/>
                    <w:sz w:val="18"/>
                    <w:szCs w:val="18"/>
                  </w:rPr>
                </w:pPr>
                <w:r w:rsidRPr="005F680C">
                  <w:rPr>
                    <w:rFonts w:ascii="Arial" w:hAnsi="Arial" w:cs="Arial"/>
                    <w:b w:val="0"/>
                    <w:bCs w:val="0"/>
                    <w:color w:val="auto"/>
                    <w:sz w:val="18"/>
                    <w:szCs w:val="18"/>
                  </w:rPr>
                  <w:t>NIVEL</w:t>
                </w:r>
              </w:p>
            </w:tc>
            <w:tc>
              <w:tcPr>
                <w:tcW w:w="1341" w:type="dxa"/>
              </w:tcPr>
              <w:p w14:paraId="118E0F04" w14:textId="77777777" w:rsidR="00F30A92" w:rsidRPr="005F680C" w:rsidRDefault="00F30A92" w:rsidP="00F30A92">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5F680C">
                  <w:rPr>
                    <w:rFonts w:ascii="Arial" w:hAnsi="Arial" w:cs="Arial"/>
                    <w:b w:val="0"/>
                    <w:bCs w:val="0"/>
                    <w:color w:val="auto"/>
                    <w:sz w:val="18"/>
                    <w:szCs w:val="18"/>
                  </w:rPr>
                  <w:t>ENCARGO</w:t>
                </w:r>
              </w:p>
            </w:tc>
            <w:tc>
              <w:tcPr>
                <w:tcW w:w="1524" w:type="dxa"/>
              </w:tcPr>
              <w:p w14:paraId="11E2D776" w14:textId="77777777" w:rsidR="00F30A92" w:rsidRPr="005F680C" w:rsidRDefault="00F30A92" w:rsidP="00F30A92">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5F680C">
                  <w:rPr>
                    <w:rFonts w:ascii="Arial" w:hAnsi="Arial" w:cs="Arial"/>
                    <w:b w:val="0"/>
                    <w:bCs w:val="0"/>
                    <w:color w:val="auto"/>
                    <w:sz w:val="18"/>
                    <w:szCs w:val="18"/>
                  </w:rPr>
                  <w:t>PROPIEDAD</w:t>
                </w:r>
              </w:p>
            </w:tc>
            <w:tc>
              <w:tcPr>
                <w:tcW w:w="1732" w:type="dxa"/>
              </w:tcPr>
              <w:p w14:paraId="46707686" w14:textId="77777777" w:rsidR="00F30A92" w:rsidRPr="005F680C" w:rsidRDefault="00F30A92" w:rsidP="00F30A92">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5F680C">
                  <w:rPr>
                    <w:rFonts w:ascii="Arial" w:hAnsi="Arial" w:cs="Arial"/>
                    <w:b w:val="0"/>
                    <w:bCs w:val="0"/>
                    <w:color w:val="auto"/>
                    <w:sz w:val="18"/>
                    <w:szCs w:val="18"/>
                  </w:rPr>
                  <w:t>PROVISIONAL</w:t>
                </w:r>
              </w:p>
            </w:tc>
            <w:tc>
              <w:tcPr>
                <w:tcW w:w="1281" w:type="dxa"/>
              </w:tcPr>
              <w:p w14:paraId="637FD668" w14:textId="77777777" w:rsidR="00F30A92" w:rsidRPr="005F680C" w:rsidRDefault="00F30A92" w:rsidP="00F30A92">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5F680C">
                  <w:rPr>
                    <w:rFonts w:ascii="Arial" w:hAnsi="Arial" w:cs="Arial"/>
                    <w:b w:val="0"/>
                    <w:bCs w:val="0"/>
                    <w:color w:val="auto"/>
                    <w:sz w:val="18"/>
                    <w:szCs w:val="18"/>
                  </w:rPr>
                  <w:t>VACANTE</w:t>
                </w:r>
              </w:p>
            </w:tc>
            <w:tc>
              <w:tcPr>
                <w:tcW w:w="1659" w:type="dxa"/>
              </w:tcPr>
              <w:p w14:paraId="3A514AEB" w14:textId="77777777" w:rsidR="00F30A92" w:rsidRPr="005F680C" w:rsidRDefault="00F30A92" w:rsidP="00F30A92">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5F680C">
                  <w:rPr>
                    <w:rFonts w:ascii="Arial" w:hAnsi="Arial" w:cs="Arial"/>
                    <w:b w:val="0"/>
                    <w:bCs w:val="0"/>
                    <w:color w:val="auto"/>
                    <w:sz w:val="18"/>
                    <w:szCs w:val="18"/>
                  </w:rPr>
                  <w:t>TOTAL/NIVEL</w:t>
                </w:r>
              </w:p>
            </w:tc>
          </w:tr>
          <w:tr w:rsidR="00F30A92" w:rsidRPr="005F680C" w14:paraId="61A28289" w14:textId="77777777" w:rsidTr="00793B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206C7CF7" w14:textId="77777777" w:rsidR="00F30A92" w:rsidRPr="005F680C" w:rsidRDefault="00F30A92" w:rsidP="00F30A92">
                <w:pPr>
                  <w:spacing w:after="0"/>
                  <w:jc w:val="both"/>
                  <w:rPr>
                    <w:rFonts w:ascii="Arial" w:hAnsi="Arial" w:cs="Arial"/>
                    <w:b w:val="0"/>
                    <w:bCs w:val="0"/>
                    <w:color w:val="auto"/>
                    <w:sz w:val="18"/>
                    <w:szCs w:val="18"/>
                  </w:rPr>
                </w:pPr>
                <w:r w:rsidRPr="005F680C">
                  <w:rPr>
                    <w:rFonts w:ascii="Arial" w:hAnsi="Arial" w:cs="Arial"/>
                    <w:b w:val="0"/>
                    <w:bCs w:val="0"/>
                    <w:color w:val="auto"/>
                    <w:sz w:val="18"/>
                    <w:szCs w:val="18"/>
                  </w:rPr>
                  <w:t>Profesional</w:t>
                </w:r>
              </w:p>
            </w:tc>
            <w:tc>
              <w:tcPr>
                <w:tcW w:w="1341" w:type="dxa"/>
              </w:tcPr>
              <w:p w14:paraId="7D02D6FC"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58</w:t>
                </w:r>
              </w:p>
            </w:tc>
            <w:tc>
              <w:tcPr>
                <w:tcW w:w="1524" w:type="dxa"/>
              </w:tcPr>
              <w:p w14:paraId="70FE77C8"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106</w:t>
                </w:r>
              </w:p>
            </w:tc>
            <w:tc>
              <w:tcPr>
                <w:tcW w:w="1732" w:type="dxa"/>
              </w:tcPr>
              <w:p w14:paraId="6D4625C5"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79</w:t>
                </w:r>
              </w:p>
            </w:tc>
            <w:tc>
              <w:tcPr>
                <w:tcW w:w="1281" w:type="dxa"/>
              </w:tcPr>
              <w:p w14:paraId="3723E8FC"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50</w:t>
                </w:r>
              </w:p>
            </w:tc>
            <w:tc>
              <w:tcPr>
                <w:tcW w:w="1659" w:type="dxa"/>
              </w:tcPr>
              <w:p w14:paraId="77ADCD1B"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rPr>
                </w:pPr>
                <w:r w:rsidRPr="005F680C">
                  <w:rPr>
                    <w:rFonts w:ascii="Arial" w:hAnsi="Arial" w:cs="Arial"/>
                    <w:b/>
                    <w:bCs/>
                    <w:color w:val="auto"/>
                    <w:sz w:val="18"/>
                    <w:szCs w:val="18"/>
                  </w:rPr>
                  <w:t>293</w:t>
                </w:r>
              </w:p>
            </w:tc>
          </w:tr>
          <w:tr w:rsidR="00F30A92" w:rsidRPr="005F680C" w14:paraId="48F539A6" w14:textId="77777777" w:rsidTr="00793B65">
            <w:trPr>
              <w:jc w:val="center"/>
            </w:trPr>
            <w:tc>
              <w:tcPr>
                <w:cnfStyle w:val="001000000000" w:firstRow="0" w:lastRow="0" w:firstColumn="1" w:lastColumn="0" w:oddVBand="0" w:evenVBand="0" w:oddHBand="0" w:evenHBand="0" w:firstRowFirstColumn="0" w:firstRowLastColumn="0" w:lastRowFirstColumn="0" w:lastRowLastColumn="0"/>
                <w:tcW w:w="1415" w:type="dxa"/>
              </w:tcPr>
              <w:p w14:paraId="3276BA2E" w14:textId="77777777" w:rsidR="00F30A92" w:rsidRPr="005F680C" w:rsidRDefault="00F30A92" w:rsidP="00F30A92">
                <w:pPr>
                  <w:spacing w:after="0"/>
                  <w:jc w:val="both"/>
                  <w:rPr>
                    <w:rFonts w:ascii="Arial" w:hAnsi="Arial" w:cs="Arial"/>
                    <w:b w:val="0"/>
                    <w:bCs w:val="0"/>
                    <w:color w:val="auto"/>
                    <w:sz w:val="18"/>
                    <w:szCs w:val="18"/>
                  </w:rPr>
                </w:pPr>
                <w:r w:rsidRPr="005F680C">
                  <w:rPr>
                    <w:rFonts w:ascii="Arial" w:hAnsi="Arial" w:cs="Arial"/>
                    <w:b w:val="0"/>
                    <w:bCs w:val="0"/>
                    <w:color w:val="auto"/>
                    <w:sz w:val="18"/>
                    <w:szCs w:val="18"/>
                  </w:rPr>
                  <w:t>Técnico</w:t>
                </w:r>
              </w:p>
            </w:tc>
            <w:tc>
              <w:tcPr>
                <w:tcW w:w="1341" w:type="dxa"/>
              </w:tcPr>
              <w:p w14:paraId="0FD14C95"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10</w:t>
                </w:r>
              </w:p>
            </w:tc>
            <w:tc>
              <w:tcPr>
                <w:tcW w:w="1524" w:type="dxa"/>
              </w:tcPr>
              <w:p w14:paraId="6B73A9BF"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F680C">
                  <w:rPr>
                    <w:rFonts w:ascii="Arial" w:hAnsi="Arial" w:cs="Arial"/>
                    <w:color w:val="auto"/>
                    <w:sz w:val="18"/>
                    <w:szCs w:val="18"/>
                  </w:rPr>
                  <w:t>00</w:t>
                </w:r>
                <w:r>
                  <w:rPr>
                    <w:rFonts w:ascii="Arial" w:hAnsi="Arial" w:cs="Arial"/>
                    <w:color w:val="auto"/>
                    <w:sz w:val="18"/>
                    <w:szCs w:val="18"/>
                  </w:rPr>
                  <w:t>4</w:t>
                </w:r>
              </w:p>
            </w:tc>
            <w:tc>
              <w:tcPr>
                <w:tcW w:w="1732" w:type="dxa"/>
              </w:tcPr>
              <w:p w14:paraId="4F43F860"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F680C">
                  <w:rPr>
                    <w:rFonts w:ascii="Arial" w:hAnsi="Arial" w:cs="Arial"/>
                    <w:color w:val="auto"/>
                    <w:sz w:val="18"/>
                    <w:szCs w:val="18"/>
                  </w:rPr>
                  <w:t>01</w:t>
                </w:r>
              </w:p>
            </w:tc>
            <w:tc>
              <w:tcPr>
                <w:tcW w:w="1281" w:type="dxa"/>
              </w:tcPr>
              <w:p w14:paraId="7D9C5B9B"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F680C">
                  <w:rPr>
                    <w:rFonts w:ascii="Arial" w:hAnsi="Arial" w:cs="Arial"/>
                    <w:color w:val="auto"/>
                    <w:sz w:val="18"/>
                    <w:szCs w:val="18"/>
                  </w:rPr>
                  <w:t>0</w:t>
                </w:r>
                <w:r>
                  <w:rPr>
                    <w:rFonts w:ascii="Arial" w:hAnsi="Arial" w:cs="Arial"/>
                    <w:color w:val="auto"/>
                    <w:sz w:val="18"/>
                    <w:szCs w:val="18"/>
                  </w:rPr>
                  <w:t>6</w:t>
                </w:r>
              </w:p>
            </w:tc>
            <w:tc>
              <w:tcPr>
                <w:tcW w:w="1659" w:type="dxa"/>
              </w:tcPr>
              <w:p w14:paraId="72733640"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F680C">
                  <w:rPr>
                    <w:rFonts w:ascii="Arial" w:hAnsi="Arial" w:cs="Arial"/>
                    <w:b/>
                    <w:bCs/>
                    <w:color w:val="auto"/>
                    <w:sz w:val="18"/>
                    <w:szCs w:val="18"/>
                  </w:rPr>
                  <w:t>21</w:t>
                </w:r>
              </w:p>
            </w:tc>
          </w:tr>
          <w:tr w:rsidR="00F30A92" w:rsidRPr="005F680C" w14:paraId="18D987EA" w14:textId="77777777" w:rsidTr="00793B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02B16DA6" w14:textId="77777777" w:rsidR="00F30A92" w:rsidRPr="005F680C" w:rsidRDefault="00F30A92" w:rsidP="00F30A92">
                <w:pPr>
                  <w:spacing w:after="0"/>
                  <w:jc w:val="both"/>
                  <w:rPr>
                    <w:rFonts w:ascii="Arial" w:hAnsi="Arial" w:cs="Arial"/>
                    <w:b w:val="0"/>
                    <w:bCs w:val="0"/>
                    <w:color w:val="auto"/>
                    <w:sz w:val="18"/>
                    <w:szCs w:val="18"/>
                  </w:rPr>
                </w:pPr>
                <w:r w:rsidRPr="005F680C">
                  <w:rPr>
                    <w:rFonts w:ascii="Arial" w:hAnsi="Arial" w:cs="Arial"/>
                    <w:b w:val="0"/>
                    <w:bCs w:val="0"/>
                    <w:color w:val="auto"/>
                    <w:sz w:val="18"/>
                    <w:szCs w:val="18"/>
                  </w:rPr>
                  <w:t>Asistencial</w:t>
                </w:r>
              </w:p>
            </w:tc>
            <w:tc>
              <w:tcPr>
                <w:tcW w:w="1341" w:type="dxa"/>
              </w:tcPr>
              <w:p w14:paraId="6BC832B3"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34</w:t>
                </w:r>
              </w:p>
            </w:tc>
            <w:tc>
              <w:tcPr>
                <w:tcW w:w="1524" w:type="dxa"/>
              </w:tcPr>
              <w:p w14:paraId="7A4DDC1C"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F680C">
                  <w:rPr>
                    <w:rFonts w:ascii="Arial" w:hAnsi="Arial" w:cs="Arial"/>
                    <w:color w:val="auto"/>
                    <w:sz w:val="18"/>
                    <w:szCs w:val="18"/>
                  </w:rPr>
                  <w:t>0</w:t>
                </w:r>
                <w:r>
                  <w:rPr>
                    <w:rFonts w:ascii="Arial" w:hAnsi="Arial" w:cs="Arial"/>
                    <w:color w:val="auto"/>
                    <w:sz w:val="18"/>
                    <w:szCs w:val="18"/>
                  </w:rPr>
                  <w:t>26</w:t>
                </w:r>
              </w:p>
            </w:tc>
            <w:tc>
              <w:tcPr>
                <w:tcW w:w="1732" w:type="dxa"/>
              </w:tcPr>
              <w:p w14:paraId="18022246"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38</w:t>
                </w:r>
              </w:p>
            </w:tc>
            <w:tc>
              <w:tcPr>
                <w:tcW w:w="1281" w:type="dxa"/>
              </w:tcPr>
              <w:p w14:paraId="24E993E6"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F680C">
                  <w:rPr>
                    <w:rFonts w:ascii="Arial" w:hAnsi="Arial" w:cs="Arial"/>
                    <w:color w:val="auto"/>
                    <w:sz w:val="18"/>
                    <w:szCs w:val="18"/>
                  </w:rPr>
                  <w:t>3</w:t>
                </w:r>
                <w:r>
                  <w:rPr>
                    <w:rFonts w:ascii="Arial" w:hAnsi="Arial" w:cs="Arial"/>
                    <w:color w:val="auto"/>
                    <w:sz w:val="18"/>
                    <w:szCs w:val="18"/>
                  </w:rPr>
                  <w:t>8</w:t>
                </w:r>
              </w:p>
            </w:tc>
            <w:tc>
              <w:tcPr>
                <w:tcW w:w="1659" w:type="dxa"/>
              </w:tcPr>
              <w:p w14:paraId="2FDBA86F" w14:textId="77777777" w:rsidR="00F30A92" w:rsidRPr="005F680C" w:rsidRDefault="00F30A92" w:rsidP="00F30A9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rPr>
                </w:pPr>
                <w:r w:rsidRPr="005F680C">
                  <w:rPr>
                    <w:rFonts w:ascii="Arial" w:hAnsi="Arial" w:cs="Arial"/>
                    <w:b/>
                    <w:bCs/>
                    <w:color w:val="auto"/>
                    <w:sz w:val="18"/>
                    <w:szCs w:val="18"/>
                  </w:rPr>
                  <w:t>136</w:t>
                </w:r>
              </w:p>
            </w:tc>
          </w:tr>
          <w:tr w:rsidR="00F30A92" w:rsidRPr="005F680C" w14:paraId="02419861" w14:textId="77777777" w:rsidTr="00793B65">
            <w:trPr>
              <w:jc w:val="center"/>
            </w:trPr>
            <w:tc>
              <w:tcPr>
                <w:cnfStyle w:val="001000000000" w:firstRow="0" w:lastRow="0" w:firstColumn="1" w:lastColumn="0" w:oddVBand="0" w:evenVBand="0" w:oddHBand="0" w:evenHBand="0" w:firstRowFirstColumn="0" w:firstRowLastColumn="0" w:lastRowFirstColumn="0" w:lastRowLastColumn="0"/>
                <w:tcW w:w="1415" w:type="dxa"/>
              </w:tcPr>
              <w:p w14:paraId="6C3FCA76" w14:textId="77777777" w:rsidR="00F30A92" w:rsidRPr="005F680C" w:rsidRDefault="00F30A92" w:rsidP="00F30A92">
                <w:pPr>
                  <w:spacing w:after="0"/>
                  <w:jc w:val="both"/>
                  <w:rPr>
                    <w:rFonts w:ascii="Arial" w:hAnsi="Arial" w:cs="Arial"/>
                    <w:b w:val="0"/>
                    <w:bCs w:val="0"/>
                    <w:color w:val="auto"/>
                    <w:sz w:val="18"/>
                    <w:szCs w:val="18"/>
                  </w:rPr>
                </w:pPr>
                <w:r w:rsidRPr="005F680C">
                  <w:rPr>
                    <w:rFonts w:ascii="Arial" w:hAnsi="Arial" w:cs="Arial"/>
                    <w:b w:val="0"/>
                    <w:bCs w:val="0"/>
                    <w:color w:val="auto"/>
                    <w:sz w:val="18"/>
                    <w:szCs w:val="18"/>
                  </w:rPr>
                  <w:t>Total</w:t>
                </w:r>
                <w:r w:rsidRPr="005F680C">
                  <w:rPr>
                    <w:rFonts w:ascii="Arial" w:hAnsi="Arial" w:cs="Arial"/>
                    <w:b w:val="0"/>
                    <w:bCs w:val="0"/>
                    <w:color w:val="auto"/>
                    <w:sz w:val="18"/>
                    <w:szCs w:val="18"/>
                  </w:rPr>
                  <w:br/>
                  <w:t>Empleos</w:t>
                </w:r>
              </w:p>
            </w:tc>
            <w:tc>
              <w:tcPr>
                <w:tcW w:w="1341" w:type="dxa"/>
                <w:vAlign w:val="center"/>
              </w:tcPr>
              <w:p w14:paraId="66470262"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Pr>
                    <w:rFonts w:ascii="Arial" w:hAnsi="Arial" w:cs="Arial"/>
                    <w:b/>
                    <w:bCs/>
                    <w:color w:val="auto"/>
                    <w:sz w:val="18"/>
                    <w:szCs w:val="18"/>
                  </w:rPr>
                  <w:t>102</w:t>
                </w:r>
              </w:p>
            </w:tc>
            <w:tc>
              <w:tcPr>
                <w:tcW w:w="1524" w:type="dxa"/>
                <w:vAlign w:val="center"/>
              </w:tcPr>
              <w:p w14:paraId="4D334AA2"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F680C">
                  <w:rPr>
                    <w:rFonts w:ascii="Arial" w:hAnsi="Arial" w:cs="Arial"/>
                    <w:b/>
                    <w:bCs/>
                    <w:color w:val="auto"/>
                    <w:sz w:val="18"/>
                    <w:szCs w:val="18"/>
                  </w:rPr>
                  <w:t>1</w:t>
                </w:r>
                <w:r>
                  <w:rPr>
                    <w:rFonts w:ascii="Arial" w:hAnsi="Arial" w:cs="Arial"/>
                    <w:b/>
                    <w:bCs/>
                    <w:color w:val="auto"/>
                    <w:sz w:val="18"/>
                    <w:szCs w:val="18"/>
                  </w:rPr>
                  <w:t>36</w:t>
                </w:r>
              </w:p>
            </w:tc>
            <w:tc>
              <w:tcPr>
                <w:tcW w:w="1732" w:type="dxa"/>
                <w:vAlign w:val="center"/>
              </w:tcPr>
              <w:p w14:paraId="43C30B4F"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Pr>
                    <w:rFonts w:ascii="Arial" w:hAnsi="Arial" w:cs="Arial"/>
                    <w:b/>
                    <w:bCs/>
                    <w:color w:val="auto"/>
                    <w:sz w:val="18"/>
                    <w:szCs w:val="18"/>
                  </w:rPr>
                  <w:t>118</w:t>
                </w:r>
              </w:p>
            </w:tc>
            <w:tc>
              <w:tcPr>
                <w:tcW w:w="1281" w:type="dxa"/>
                <w:vAlign w:val="center"/>
              </w:tcPr>
              <w:p w14:paraId="2C95A31A"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Pr>
                    <w:rFonts w:ascii="Arial" w:hAnsi="Arial" w:cs="Arial"/>
                    <w:b/>
                    <w:bCs/>
                    <w:color w:val="auto"/>
                    <w:sz w:val="18"/>
                    <w:szCs w:val="18"/>
                  </w:rPr>
                  <w:t>94</w:t>
                </w:r>
              </w:p>
            </w:tc>
            <w:tc>
              <w:tcPr>
                <w:tcW w:w="1659" w:type="dxa"/>
                <w:vAlign w:val="center"/>
              </w:tcPr>
              <w:p w14:paraId="039EE847" w14:textId="77777777" w:rsidR="00F30A92" w:rsidRPr="005F680C" w:rsidRDefault="00F30A92" w:rsidP="00F30A9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F680C">
                  <w:rPr>
                    <w:rFonts w:ascii="Arial" w:hAnsi="Arial" w:cs="Arial"/>
                    <w:b/>
                    <w:bCs/>
                    <w:color w:val="auto"/>
                    <w:sz w:val="18"/>
                    <w:szCs w:val="18"/>
                  </w:rPr>
                  <w:t>450</w:t>
                </w:r>
              </w:p>
            </w:tc>
          </w:tr>
        </w:tbl>
        <w:p w14:paraId="297F77A3" w14:textId="5873D788" w:rsidR="00F30A92" w:rsidRDefault="00F30A92" w:rsidP="00F30A92">
          <w:pPr>
            <w:spacing w:line="360" w:lineRule="auto"/>
            <w:ind w:right="677"/>
            <w:jc w:val="center"/>
            <w:rPr>
              <w:rFonts w:ascii="Arial" w:eastAsia="Calibri" w:hAnsi="Arial" w:cs="Arial"/>
              <w:sz w:val="14"/>
              <w:szCs w:val="14"/>
            </w:rPr>
          </w:pPr>
          <w:bookmarkStart w:id="30" w:name="_Toc131073423"/>
          <w:bookmarkStart w:id="31" w:name="_Toc156200080"/>
          <w:r w:rsidRPr="007E2A00">
            <w:rPr>
              <w:rFonts w:ascii="Arial" w:eastAsia="Calibri" w:hAnsi="Arial" w:cs="Arial"/>
              <w:sz w:val="14"/>
              <w:szCs w:val="14"/>
            </w:rPr>
            <w:t>Fuente: Planta de personal de la entidad.</w:t>
          </w:r>
        </w:p>
        <w:p w14:paraId="6F20587E" w14:textId="77777777" w:rsidR="00F30A92" w:rsidRDefault="00F30A92" w:rsidP="00F30A92">
          <w:pPr>
            <w:spacing w:line="360" w:lineRule="auto"/>
            <w:ind w:right="677"/>
            <w:jc w:val="center"/>
            <w:rPr>
              <w:rFonts w:ascii="Arial" w:eastAsia="Calibri" w:hAnsi="Arial" w:cs="Arial"/>
              <w:sz w:val="14"/>
              <w:szCs w:val="14"/>
            </w:rPr>
          </w:pPr>
        </w:p>
        <w:p w14:paraId="03C12B62" w14:textId="77777777" w:rsidR="00F30A92" w:rsidRPr="00F30A92" w:rsidRDefault="00F30A92" w:rsidP="00F30A92">
          <w:pPr>
            <w:pStyle w:val="Descripcin"/>
            <w:keepNext/>
            <w:jc w:val="center"/>
            <w:rPr>
              <w:rFonts w:ascii="Arial" w:hAnsi="Arial" w:cs="Arial"/>
              <w:i/>
              <w:iCs/>
              <w:sz w:val="18"/>
            </w:rPr>
          </w:pPr>
          <w:bookmarkStart w:id="32" w:name="_Toc156858971"/>
          <w:bookmarkEnd w:id="30"/>
          <w:bookmarkEnd w:id="31"/>
          <w:r w:rsidRPr="00F30A92">
            <w:rPr>
              <w:rFonts w:ascii="Arial" w:hAnsi="Arial" w:cs="Arial"/>
              <w:i/>
              <w:iCs/>
              <w:sz w:val="18"/>
            </w:rPr>
            <w:t xml:space="preserve">Tabla </w:t>
          </w:r>
          <w:r w:rsidRPr="00F30A92">
            <w:rPr>
              <w:rFonts w:ascii="Arial" w:hAnsi="Arial" w:cs="Arial"/>
              <w:i/>
              <w:iCs/>
              <w:sz w:val="18"/>
            </w:rPr>
            <w:fldChar w:fldCharType="begin"/>
          </w:r>
          <w:r w:rsidRPr="00F30A92">
            <w:rPr>
              <w:rFonts w:ascii="Arial" w:hAnsi="Arial" w:cs="Arial"/>
              <w:i/>
              <w:iCs/>
              <w:sz w:val="18"/>
            </w:rPr>
            <w:instrText xml:space="preserve"> SEQ Tabla \* ARABIC </w:instrText>
          </w:r>
          <w:r w:rsidRPr="00F30A92">
            <w:rPr>
              <w:rFonts w:ascii="Arial" w:hAnsi="Arial" w:cs="Arial"/>
              <w:i/>
              <w:iCs/>
              <w:sz w:val="18"/>
            </w:rPr>
            <w:fldChar w:fldCharType="separate"/>
          </w:r>
          <w:r w:rsidRPr="00F30A92">
            <w:rPr>
              <w:rFonts w:ascii="Arial" w:hAnsi="Arial" w:cs="Arial"/>
              <w:i/>
              <w:iCs/>
              <w:noProof/>
              <w:sz w:val="18"/>
            </w:rPr>
            <w:t>5</w:t>
          </w:r>
          <w:r w:rsidRPr="00F30A92">
            <w:rPr>
              <w:rFonts w:ascii="Arial" w:hAnsi="Arial" w:cs="Arial"/>
              <w:i/>
              <w:iCs/>
              <w:sz w:val="18"/>
            </w:rPr>
            <w:fldChar w:fldCharType="end"/>
          </w:r>
          <w:r w:rsidRPr="00F30A92">
            <w:rPr>
              <w:rFonts w:ascii="Arial" w:hAnsi="Arial" w:cs="Arial"/>
              <w:i/>
              <w:iCs/>
              <w:sz w:val="18"/>
            </w:rPr>
            <w:t>: Conformación Planta Actual por Nivel Jerárquico</w:t>
          </w:r>
          <w:bookmarkEnd w:id="32"/>
        </w:p>
        <w:p w14:paraId="24AA0514" w14:textId="77777777" w:rsidR="00F30A92" w:rsidRPr="006216CB" w:rsidRDefault="00F30A92" w:rsidP="00F30A92">
          <w:pPr>
            <w:spacing w:after="0"/>
            <w:jc w:val="center"/>
            <w:rPr>
              <w:rFonts w:ascii="Arial" w:hAnsi="Arial" w:cs="Arial"/>
            </w:rPr>
          </w:pPr>
          <w:r w:rsidRPr="006216CB">
            <w:rPr>
              <w:rFonts w:ascii="Arial" w:hAnsi="Arial" w:cs="Arial"/>
              <w:noProof/>
              <w:lang w:eastAsia="es-CO"/>
            </w:rPr>
            <w:drawing>
              <wp:inline distT="0" distB="0" distL="0" distR="0" wp14:anchorId="21BF8261" wp14:editId="77CF3482">
                <wp:extent cx="4803596" cy="1677725"/>
                <wp:effectExtent l="0" t="0" r="0" b="0"/>
                <wp:docPr id="12" name="Imagen 11">
                  <a:extLst xmlns:a="http://schemas.openxmlformats.org/drawingml/2006/main">
                    <a:ext uri="{FF2B5EF4-FFF2-40B4-BE49-F238E27FC236}">
                      <a16:creationId xmlns:a16="http://schemas.microsoft.com/office/drawing/2014/main" id="{CA3ABE6D-43EC-44FB-9810-2B86D7AD5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A3ABE6D-43EC-44FB-9810-2B86D7AD512D}"/>
                            </a:ext>
                          </a:extLst>
                        </pic:cNvPr>
                        <pic:cNvPicPr>
                          <a:picLocks noChangeAspect="1"/>
                        </pic:cNvPicPr>
                      </pic:nvPicPr>
                      <pic:blipFill>
                        <a:blip r:embed="rId20"/>
                        <a:stretch>
                          <a:fillRect/>
                        </a:stretch>
                      </pic:blipFill>
                      <pic:spPr>
                        <a:xfrm>
                          <a:off x="0" y="0"/>
                          <a:ext cx="4864104" cy="1698858"/>
                        </a:xfrm>
                        <a:prstGeom prst="rect">
                          <a:avLst/>
                        </a:prstGeom>
                      </pic:spPr>
                    </pic:pic>
                  </a:graphicData>
                </a:graphic>
              </wp:inline>
            </w:drawing>
          </w:r>
        </w:p>
        <w:p w14:paraId="299185C4" w14:textId="77777777" w:rsidR="00F30A92" w:rsidRDefault="00F30A92" w:rsidP="00F30A92">
          <w:pPr>
            <w:spacing w:after="0" w:line="360" w:lineRule="auto"/>
            <w:ind w:right="677"/>
            <w:jc w:val="center"/>
            <w:rPr>
              <w:rFonts w:ascii="Arial" w:eastAsia="Calibri" w:hAnsi="Arial" w:cs="Arial"/>
              <w:sz w:val="14"/>
              <w:szCs w:val="14"/>
            </w:rPr>
          </w:pPr>
          <w:r w:rsidRPr="007E2A00">
            <w:rPr>
              <w:rFonts w:ascii="Arial" w:eastAsia="Calibri" w:hAnsi="Arial" w:cs="Arial"/>
              <w:sz w:val="14"/>
              <w:szCs w:val="14"/>
            </w:rPr>
            <w:t>Fuente: Planta de personal de la entidad.</w:t>
          </w:r>
        </w:p>
        <w:p w14:paraId="6255765E" w14:textId="72A74E59" w:rsidR="00F30A92" w:rsidRDefault="00F30A92" w:rsidP="00F30A92">
          <w:pPr>
            <w:spacing w:line="360" w:lineRule="auto"/>
            <w:ind w:right="677"/>
            <w:jc w:val="center"/>
            <w:rPr>
              <w:rFonts w:ascii="Arial" w:eastAsia="Calibri" w:hAnsi="Arial" w:cs="Arial"/>
              <w:sz w:val="20"/>
              <w:szCs w:val="20"/>
            </w:rPr>
          </w:pPr>
        </w:p>
        <w:p w14:paraId="1775A844" w14:textId="7BBE9A7F" w:rsidR="00F30A92" w:rsidRDefault="00F30A92" w:rsidP="00F30A92">
          <w:pPr>
            <w:spacing w:line="360" w:lineRule="auto"/>
            <w:ind w:right="677"/>
            <w:jc w:val="center"/>
            <w:rPr>
              <w:rFonts w:ascii="Arial" w:eastAsia="Calibri" w:hAnsi="Arial" w:cs="Arial"/>
              <w:sz w:val="20"/>
              <w:szCs w:val="20"/>
            </w:rPr>
          </w:pPr>
        </w:p>
        <w:p w14:paraId="5A39F5FE" w14:textId="77777777" w:rsidR="00F30A92" w:rsidRDefault="00F30A92" w:rsidP="00F30A92">
          <w:pPr>
            <w:spacing w:line="360" w:lineRule="auto"/>
            <w:ind w:right="677"/>
            <w:jc w:val="center"/>
            <w:rPr>
              <w:rFonts w:ascii="Arial" w:eastAsia="Calibri" w:hAnsi="Arial" w:cs="Arial"/>
              <w:sz w:val="20"/>
              <w:szCs w:val="20"/>
            </w:rPr>
          </w:pPr>
        </w:p>
        <w:p w14:paraId="4EC57E34" w14:textId="6EE856C3" w:rsidR="00F30A92" w:rsidRPr="00F30A92" w:rsidRDefault="00F30A92" w:rsidP="00F30A92">
          <w:pPr>
            <w:spacing w:line="360" w:lineRule="auto"/>
            <w:ind w:right="677"/>
            <w:jc w:val="center"/>
            <w:rPr>
              <w:rFonts w:ascii="Arial" w:eastAsiaTheme="minorEastAsia" w:hAnsi="Arial" w:cs="Arial"/>
              <w:b/>
              <w:bCs/>
              <w:i/>
              <w:iCs/>
              <w:smallCaps/>
              <w:color w:val="44546A" w:themeColor="text2"/>
              <w:spacing w:val="6"/>
              <w:sz w:val="18"/>
              <w:szCs w:val="18"/>
            </w:rPr>
          </w:pPr>
          <w:r w:rsidRPr="00F30A92">
            <w:rPr>
              <w:rFonts w:ascii="Arial" w:eastAsiaTheme="minorEastAsia" w:hAnsi="Arial" w:cs="Arial"/>
              <w:b/>
              <w:bCs/>
              <w:i/>
              <w:iCs/>
              <w:smallCaps/>
              <w:color w:val="44546A" w:themeColor="text2"/>
              <w:spacing w:val="6"/>
              <w:sz w:val="18"/>
              <w:szCs w:val="18"/>
            </w:rPr>
            <w:lastRenderedPageBreak/>
            <w:t>Distribución Empleos por Nivel Jerárquico.</w:t>
          </w:r>
        </w:p>
        <w:p w14:paraId="09876E1B" w14:textId="77777777" w:rsidR="00F30A92" w:rsidRPr="007E2A00" w:rsidRDefault="00F30A92" w:rsidP="00F30A92">
          <w:pPr>
            <w:spacing w:after="0" w:line="360" w:lineRule="auto"/>
            <w:ind w:right="677"/>
            <w:jc w:val="center"/>
            <w:rPr>
              <w:rFonts w:ascii="Arial" w:eastAsia="Calibri" w:hAnsi="Arial" w:cs="Arial"/>
              <w:sz w:val="14"/>
              <w:szCs w:val="14"/>
            </w:rPr>
          </w:pPr>
          <w:r>
            <w:rPr>
              <w:rFonts w:ascii="Arial" w:eastAsia="Calibri" w:hAnsi="Arial" w:cs="Arial"/>
              <w:noProof/>
              <w:sz w:val="14"/>
              <w:szCs w:val="14"/>
            </w:rPr>
            <w:drawing>
              <wp:inline distT="0" distB="0" distL="0" distR="0" wp14:anchorId="6231BAC9" wp14:editId="45BDA285">
                <wp:extent cx="4055165" cy="1924287"/>
                <wp:effectExtent l="0" t="0" r="2540" b="0"/>
                <wp:docPr id="1972159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347" cy="1931017"/>
                        </a:xfrm>
                        <a:prstGeom prst="rect">
                          <a:avLst/>
                        </a:prstGeom>
                        <a:noFill/>
                      </pic:spPr>
                    </pic:pic>
                  </a:graphicData>
                </a:graphic>
              </wp:inline>
            </w:drawing>
          </w:r>
        </w:p>
        <w:p w14:paraId="2B97B3CA" w14:textId="77777777" w:rsidR="00F30A92" w:rsidRDefault="00F30A92" w:rsidP="00F30A92">
          <w:pPr>
            <w:spacing w:after="0" w:line="360" w:lineRule="auto"/>
            <w:ind w:right="677"/>
            <w:jc w:val="center"/>
            <w:rPr>
              <w:rFonts w:ascii="Arial" w:eastAsia="Calibri" w:hAnsi="Arial" w:cs="Arial"/>
              <w:sz w:val="14"/>
              <w:szCs w:val="14"/>
            </w:rPr>
          </w:pPr>
          <w:r w:rsidRPr="007E2A00">
            <w:rPr>
              <w:rFonts w:ascii="Arial" w:eastAsia="Calibri" w:hAnsi="Arial" w:cs="Arial"/>
              <w:sz w:val="14"/>
              <w:szCs w:val="14"/>
            </w:rPr>
            <w:t>Fuente: Planta de personal de la entidad.</w:t>
          </w:r>
        </w:p>
        <w:p w14:paraId="5B52E3C7" w14:textId="77777777" w:rsidR="00775A62" w:rsidRPr="001C3C89" w:rsidRDefault="00775A62" w:rsidP="00775A62">
          <w:pPr>
            <w:spacing w:after="0"/>
            <w:jc w:val="center"/>
            <w:rPr>
              <w:rFonts w:ascii="Arial" w:hAnsi="Arial" w:cs="Arial"/>
            </w:rPr>
          </w:pPr>
        </w:p>
        <w:p w14:paraId="110C3343" w14:textId="7EA24BC7" w:rsidR="00775A62" w:rsidRPr="00766C06" w:rsidRDefault="000206FB" w:rsidP="00AE2EAD">
          <w:pPr>
            <w:pStyle w:val="Ttulo2"/>
            <w:tabs>
              <w:tab w:val="num" w:pos="1440"/>
            </w:tabs>
            <w:ind w:left="720"/>
            <w:rPr>
              <w:rFonts w:ascii="Arial" w:hAnsi="Arial" w:cs="Arial"/>
              <w:color w:val="44546A" w:themeColor="text2"/>
              <w:sz w:val="24"/>
              <w:szCs w:val="24"/>
            </w:rPr>
          </w:pPr>
          <w:bookmarkStart w:id="33" w:name="_Toc187434038"/>
          <w:r>
            <w:rPr>
              <w:rFonts w:ascii="Arial" w:hAnsi="Arial" w:cs="Arial"/>
              <w:color w:val="44546A" w:themeColor="text2"/>
              <w:sz w:val="24"/>
              <w:szCs w:val="24"/>
            </w:rPr>
            <w:t xml:space="preserve">7.2 </w:t>
          </w:r>
          <w:r w:rsidR="00AE2EAD">
            <w:rPr>
              <w:rFonts w:ascii="Arial" w:hAnsi="Arial" w:cs="Arial"/>
              <w:color w:val="44546A" w:themeColor="text2"/>
              <w:sz w:val="24"/>
              <w:szCs w:val="24"/>
            </w:rPr>
            <w:t>Diagnóstico de la gestión estratégica del talento humano a través de la matriz de GETH</w:t>
          </w:r>
          <w:bookmarkEnd w:id="33"/>
        </w:p>
        <w:p w14:paraId="1C173DB3" w14:textId="373FC781" w:rsidR="00775A62" w:rsidRDefault="00775A62" w:rsidP="00775A62">
          <w:pPr>
            <w:spacing w:after="0"/>
            <w:jc w:val="both"/>
            <w:rPr>
              <w:rFonts w:ascii="Arial" w:hAnsi="Arial" w:cs="Arial"/>
              <w:noProof/>
              <w:lang w:eastAsia="es-CO"/>
            </w:rPr>
          </w:pPr>
        </w:p>
        <w:p w14:paraId="2A325C84" w14:textId="77777777" w:rsidR="00AE2EAD" w:rsidRDefault="00AE2EAD" w:rsidP="00AE2EAD">
          <w:pPr>
            <w:spacing w:line="240" w:lineRule="auto"/>
            <w:jc w:val="both"/>
            <w:rPr>
              <w:rFonts w:ascii="Arial" w:eastAsia="Calibri" w:hAnsi="Arial" w:cs="Arial"/>
            </w:rPr>
          </w:pPr>
          <w:r w:rsidRPr="005047C3">
            <w:rPr>
              <w:rFonts w:ascii="Arial" w:eastAsia="Calibri" w:hAnsi="Arial" w:cs="Arial"/>
            </w:rPr>
            <w:t xml:space="preserve">La matriz de autodiagnóstico es una herramienta que le permitirá un ejercicio de valoración del estado de cada una de las dimensiones en las cuales se estructura el Modelo Integrado de Gestión y Planeación, con el propósito que la entidad logre contar con una línea de base respecto a los aspectos que debe fortalecer, y que deben ser incluidos en su planeación institucional. </w:t>
          </w:r>
        </w:p>
        <w:p w14:paraId="3F344F82" w14:textId="77777777" w:rsidR="00AE2EAD" w:rsidRDefault="00AE2EAD" w:rsidP="00AE2EAD">
          <w:pPr>
            <w:spacing w:line="240" w:lineRule="auto"/>
            <w:jc w:val="both"/>
            <w:rPr>
              <w:rFonts w:ascii="Arial" w:eastAsia="Calibri" w:hAnsi="Arial" w:cs="Arial"/>
            </w:rPr>
          </w:pPr>
          <w:r w:rsidRPr="005047C3">
            <w:rPr>
              <w:rFonts w:ascii="Arial" w:eastAsia="Calibri" w:hAnsi="Arial" w:cs="Arial"/>
            </w:rPr>
            <w:t xml:space="preserve">Con relación a la matriz de autodiagnóstico de la Gestión Estratégica de Talento Humano, evaluamos los componentes de Planeación, Ingreso, Desarrollo y Retiro, valorando cada actividad que desarrolla la gestión de talento humano, con el propósito de identificar oportunidades de mejora y revisar las calificadas en nivel básico operativo bajo y nivel básico operativo medio. </w:t>
          </w:r>
        </w:p>
        <w:p w14:paraId="70D4513A" w14:textId="77777777" w:rsidR="00AE2EAD" w:rsidRPr="005047C3" w:rsidRDefault="00AE2EAD" w:rsidP="00AE2EAD">
          <w:pPr>
            <w:spacing w:line="240" w:lineRule="auto"/>
            <w:jc w:val="both"/>
            <w:rPr>
              <w:rFonts w:ascii="Arial" w:eastAsia="Calibri" w:hAnsi="Arial" w:cs="Arial"/>
            </w:rPr>
          </w:pPr>
          <w:r w:rsidRPr="005047C3">
            <w:rPr>
              <w:rFonts w:ascii="Arial" w:eastAsia="Calibri" w:hAnsi="Arial" w:cs="Arial"/>
            </w:rPr>
            <w:t>La escala establecida por la herramienta de seguimiento a la gestión de talento humano es la siguiente:</w:t>
          </w:r>
        </w:p>
        <w:p w14:paraId="2F65F314" w14:textId="3C4AB126" w:rsidR="00387603" w:rsidRDefault="00AE2EAD" w:rsidP="00AE2EAD">
          <w:pPr>
            <w:spacing w:after="0"/>
            <w:jc w:val="center"/>
            <w:rPr>
              <w:rFonts w:ascii="Arial" w:hAnsi="Arial" w:cs="Arial"/>
              <w:noProof/>
              <w:lang w:eastAsia="es-CO"/>
            </w:rPr>
          </w:pPr>
          <w:r>
            <w:rPr>
              <w:noProof/>
              <w:lang w:eastAsia="es-CO"/>
            </w:rPr>
            <w:drawing>
              <wp:inline distT="0" distB="0" distL="0" distR="0" wp14:anchorId="187AD739" wp14:editId="3B9F6612">
                <wp:extent cx="3937000" cy="1120103"/>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07" t="27812" r="61793" b="54181"/>
                        <a:stretch/>
                      </pic:blipFill>
                      <pic:spPr bwMode="auto">
                        <a:xfrm>
                          <a:off x="0" y="0"/>
                          <a:ext cx="4039718" cy="1149327"/>
                        </a:xfrm>
                        <a:prstGeom prst="rect">
                          <a:avLst/>
                        </a:prstGeom>
                        <a:ln>
                          <a:noFill/>
                        </a:ln>
                        <a:extLst>
                          <a:ext uri="{53640926-AAD7-44D8-BBD7-CCE9431645EC}">
                            <a14:shadowObscured xmlns:a14="http://schemas.microsoft.com/office/drawing/2010/main"/>
                          </a:ext>
                        </a:extLst>
                      </pic:spPr>
                    </pic:pic>
                  </a:graphicData>
                </a:graphic>
              </wp:inline>
            </w:drawing>
          </w:r>
        </w:p>
        <w:p w14:paraId="7D91C26B" w14:textId="1EC90920" w:rsidR="00387603" w:rsidRDefault="00387603" w:rsidP="00775A62">
          <w:pPr>
            <w:spacing w:after="0"/>
            <w:jc w:val="both"/>
            <w:rPr>
              <w:rFonts w:ascii="Arial" w:hAnsi="Arial" w:cs="Arial"/>
              <w:noProof/>
              <w:lang w:eastAsia="es-CO"/>
            </w:rPr>
          </w:pPr>
        </w:p>
        <w:p w14:paraId="7E310567" w14:textId="77777777" w:rsidR="00AE2EAD" w:rsidRDefault="00AE2EAD" w:rsidP="00AE2EAD">
          <w:pPr>
            <w:adjustRightInd w:val="0"/>
            <w:spacing w:line="240" w:lineRule="auto"/>
            <w:jc w:val="both"/>
            <w:rPr>
              <w:rFonts w:ascii="Arial" w:eastAsia="Calibri" w:hAnsi="Arial" w:cs="Arial"/>
            </w:rPr>
          </w:pPr>
          <w:r>
            <w:rPr>
              <w:rFonts w:ascii="Arial" w:eastAsia="Calibri" w:hAnsi="Arial" w:cs="Arial"/>
            </w:rPr>
            <w:t>El puntaje final de la medición para la vigencia 2024 es de 88.7 sobre 100, ubicando a la entidad en el nivel de madurez “Consolidación”.</w:t>
          </w:r>
        </w:p>
        <w:p w14:paraId="39A92B31" w14:textId="77777777" w:rsidR="00AE2EAD" w:rsidRDefault="00AE2EAD" w:rsidP="00AE2EAD">
          <w:pPr>
            <w:spacing w:line="240" w:lineRule="auto"/>
            <w:jc w:val="both"/>
            <w:rPr>
              <w:rFonts w:ascii="Arial" w:eastAsia="Calibri" w:hAnsi="Arial" w:cs="Arial"/>
            </w:rPr>
          </w:pPr>
        </w:p>
        <w:p w14:paraId="29EACA7F" w14:textId="77777777" w:rsidR="00AE2EAD" w:rsidRDefault="00AE2EAD" w:rsidP="00AE2EAD">
          <w:pPr>
            <w:spacing w:line="240" w:lineRule="auto"/>
            <w:jc w:val="both"/>
            <w:rPr>
              <w:rFonts w:ascii="Arial" w:eastAsia="Calibri" w:hAnsi="Arial" w:cs="Arial"/>
            </w:rPr>
          </w:pPr>
          <w:r w:rsidRPr="00632CA2">
            <w:rPr>
              <w:rFonts w:ascii="Arial" w:eastAsia="Calibri" w:hAnsi="Arial" w:cs="Arial"/>
            </w:rPr>
            <w:lastRenderedPageBreak/>
            <w:t>Este resultado permite identificar las fortalezas y oportunidades de mejora para incrementar el crecimiento de la gestión estratégica del talento humano, como se muestra en la siguiente tabla</w:t>
          </w:r>
          <w:r>
            <w:rPr>
              <w:rFonts w:ascii="Arial" w:eastAsia="Calibri" w:hAnsi="Arial" w:cs="Arial"/>
            </w:rPr>
            <w:t xml:space="preserve"> de ruta de creación de valor vigencia 2024.</w:t>
          </w:r>
        </w:p>
        <w:p w14:paraId="241F7056" w14:textId="77777777" w:rsidR="00AE2EAD" w:rsidRPr="00AE2EAD" w:rsidRDefault="00AE2EAD" w:rsidP="00AE2EAD">
          <w:pPr>
            <w:pStyle w:val="Descripcin"/>
            <w:keepNext/>
            <w:jc w:val="center"/>
            <w:rPr>
              <w:rFonts w:ascii="Arial" w:hAnsi="Arial" w:cs="Arial"/>
              <w:i/>
              <w:iCs/>
              <w:sz w:val="18"/>
            </w:rPr>
          </w:pPr>
          <w:bookmarkStart w:id="34" w:name="_Toc156858972"/>
          <w:r w:rsidRPr="00AE2EAD">
            <w:rPr>
              <w:rFonts w:ascii="Arial" w:hAnsi="Arial" w:cs="Arial"/>
              <w:i/>
              <w:iCs/>
              <w:sz w:val="18"/>
            </w:rPr>
            <w:t xml:space="preserve">Tabla </w:t>
          </w:r>
          <w:r w:rsidRPr="00AE2EAD">
            <w:rPr>
              <w:rFonts w:ascii="Arial" w:hAnsi="Arial" w:cs="Arial"/>
              <w:i/>
              <w:iCs/>
              <w:sz w:val="18"/>
            </w:rPr>
            <w:fldChar w:fldCharType="begin"/>
          </w:r>
          <w:r w:rsidRPr="00AE2EAD">
            <w:rPr>
              <w:rFonts w:ascii="Arial" w:hAnsi="Arial" w:cs="Arial"/>
              <w:i/>
              <w:iCs/>
              <w:sz w:val="18"/>
            </w:rPr>
            <w:instrText xml:space="preserve"> SEQ Tabla \* ARABIC </w:instrText>
          </w:r>
          <w:r w:rsidRPr="00AE2EAD">
            <w:rPr>
              <w:rFonts w:ascii="Arial" w:hAnsi="Arial" w:cs="Arial"/>
              <w:i/>
              <w:iCs/>
              <w:sz w:val="18"/>
            </w:rPr>
            <w:fldChar w:fldCharType="separate"/>
          </w:r>
          <w:r w:rsidRPr="00AE2EAD">
            <w:rPr>
              <w:rFonts w:ascii="Arial" w:hAnsi="Arial" w:cs="Arial"/>
              <w:i/>
              <w:iCs/>
              <w:noProof/>
              <w:sz w:val="18"/>
            </w:rPr>
            <w:t>6</w:t>
          </w:r>
          <w:r w:rsidRPr="00AE2EAD">
            <w:rPr>
              <w:rFonts w:ascii="Arial" w:hAnsi="Arial" w:cs="Arial"/>
              <w:i/>
              <w:iCs/>
              <w:sz w:val="18"/>
            </w:rPr>
            <w:fldChar w:fldCharType="end"/>
          </w:r>
          <w:r w:rsidRPr="00AE2EAD">
            <w:rPr>
              <w:rFonts w:ascii="Arial" w:hAnsi="Arial" w:cs="Arial"/>
              <w:i/>
              <w:iCs/>
              <w:sz w:val="18"/>
            </w:rPr>
            <w:t>: Resultados Gestión Talento Humano</w:t>
          </w:r>
          <w:bookmarkEnd w:id="34"/>
        </w:p>
        <w:p w14:paraId="518EB8C2" w14:textId="492A8CAF" w:rsidR="00387603" w:rsidRPr="001C3C89" w:rsidRDefault="00AE2EAD" w:rsidP="00AE2EAD">
          <w:pPr>
            <w:spacing w:after="0"/>
            <w:jc w:val="center"/>
            <w:rPr>
              <w:rFonts w:ascii="Arial" w:hAnsi="Arial" w:cs="Arial"/>
            </w:rPr>
          </w:pPr>
          <w:r w:rsidRPr="00ED7643">
            <w:rPr>
              <w:noProof/>
            </w:rPr>
            <w:drawing>
              <wp:inline distT="0" distB="0" distL="0" distR="0" wp14:anchorId="0063EB5F" wp14:editId="14494E2B">
                <wp:extent cx="5506813" cy="4175184"/>
                <wp:effectExtent l="0" t="0" r="0" b="0"/>
                <wp:docPr id="230756568"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56568" name="Imagen 1" descr="Interfaz de usuario gráfica, Aplicación, Tabla&#10;&#10;Descripción generada automáticamente"/>
                        <pic:cNvPicPr/>
                      </pic:nvPicPr>
                      <pic:blipFill>
                        <a:blip r:embed="rId23"/>
                        <a:stretch>
                          <a:fillRect/>
                        </a:stretch>
                      </pic:blipFill>
                      <pic:spPr>
                        <a:xfrm>
                          <a:off x="0" y="0"/>
                          <a:ext cx="5527771" cy="4191074"/>
                        </a:xfrm>
                        <a:prstGeom prst="rect">
                          <a:avLst/>
                        </a:prstGeom>
                      </pic:spPr>
                    </pic:pic>
                  </a:graphicData>
                </a:graphic>
              </wp:inline>
            </w:drawing>
          </w:r>
        </w:p>
        <w:p w14:paraId="0B6F89AB" w14:textId="55B82B88" w:rsidR="00244D9C" w:rsidRDefault="00775A62" w:rsidP="00775A62">
          <w:pPr>
            <w:spacing w:after="0"/>
            <w:jc w:val="both"/>
            <w:rPr>
              <w:rFonts w:ascii="Arial" w:hAnsi="Arial" w:cs="Arial"/>
            </w:rPr>
          </w:pPr>
          <w:r w:rsidRPr="001C3C89">
            <w:rPr>
              <w:rFonts w:ascii="Arial" w:hAnsi="Arial" w:cs="Arial"/>
            </w:rPr>
            <w:tab/>
          </w:r>
        </w:p>
        <w:p w14:paraId="715959C0" w14:textId="77777777" w:rsidR="00AE2EAD" w:rsidRDefault="00AE2EAD" w:rsidP="00AE2EAD">
          <w:pPr>
            <w:spacing w:line="240" w:lineRule="auto"/>
            <w:ind w:right="663"/>
            <w:jc w:val="both"/>
            <w:rPr>
              <w:rFonts w:ascii="Arial" w:eastAsia="Calibri" w:hAnsi="Arial" w:cs="Arial"/>
            </w:rPr>
          </w:pPr>
        </w:p>
        <w:p w14:paraId="63768B1E" w14:textId="59F3999F" w:rsidR="00AE2EAD" w:rsidRPr="00AE2EAD" w:rsidRDefault="00AE2EAD" w:rsidP="00AE2EAD">
          <w:pPr>
            <w:spacing w:line="240" w:lineRule="auto"/>
            <w:ind w:right="663"/>
            <w:jc w:val="both"/>
            <w:rPr>
              <w:rFonts w:ascii="Arial" w:eastAsia="Calibri" w:hAnsi="Arial" w:cs="Arial"/>
            </w:rPr>
          </w:pPr>
          <w:r w:rsidRPr="00AE2EAD">
            <w:rPr>
              <w:rFonts w:ascii="Arial" w:eastAsia="Calibri" w:hAnsi="Arial" w:cs="Arial"/>
            </w:rPr>
            <w:t xml:space="preserve">De otro lado, el formulario único de reporte y avance de la gestión –FURAG- Instrumento de gestión del talento humano permite organizar y racionalizar la gestión, fomentar el desarrollo permanente del talento de los servidores públicos durante su vida laboral en la entidad, reflejando el aporte que realiza la gestión del talento humano al logro de los cometidos institucionales. Para la identificación del autodiagnóstico y de la Línea Base de MIPG, así como para la evaluación de la gestión, se desarrolla la medición del Formulario Único Reporte de Avances de la Gestión – FURAG, bajo los lineamientos e instrumentos establecidos para ello. </w:t>
          </w:r>
        </w:p>
        <w:p w14:paraId="598DCD69" w14:textId="77777777" w:rsidR="00AE2EAD" w:rsidRPr="00AE2EAD" w:rsidRDefault="00AE2EAD" w:rsidP="00AE2EAD">
          <w:pPr>
            <w:spacing w:line="240" w:lineRule="auto"/>
            <w:ind w:right="663"/>
            <w:jc w:val="both"/>
            <w:rPr>
              <w:rFonts w:ascii="Arial" w:eastAsia="Calibri" w:hAnsi="Arial" w:cs="Arial"/>
            </w:rPr>
          </w:pPr>
          <w:r w:rsidRPr="00AE2EAD">
            <w:rPr>
              <w:rFonts w:ascii="Arial" w:eastAsia="Calibri" w:hAnsi="Arial" w:cs="Arial"/>
            </w:rPr>
            <w:lastRenderedPageBreak/>
            <w:t>El resultado del FURAG permite identificar las fortalezas y oportunidades de mejora para incrementar el crecimiento de la gestión estratégica del talento humano, como se muestra en la siguiente tabla:</w:t>
          </w:r>
        </w:p>
        <w:p w14:paraId="08F95A15" w14:textId="77777777" w:rsidR="00AE2EAD" w:rsidRPr="00AE2EAD" w:rsidRDefault="00AE2EAD" w:rsidP="00AE2EAD">
          <w:pPr>
            <w:pStyle w:val="Descripcin"/>
            <w:keepNext/>
            <w:jc w:val="center"/>
            <w:rPr>
              <w:rFonts w:ascii="Arial" w:hAnsi="Arial" w:cs="Arial"/>
              <w:i/>
              <w:iCs/>
              <w:sz w:val="18"/>
            </w:rPr>
          </w:pPr>
          <w:bookmarkStart w:id="35" w:name="_Toc156858973"/>
          <w:r w:rsidRPr="00AE2EAD">
            <w:rPr>
              <w:rFonts w:ascii="Arial" w:hAnsi="Arial" w:cs="Arial"/>
              <w:i/>
              <w:iCs/>
              <w:sz w:val="18"/>
            </w:rPr>
            <w:t xml:space="preserve">Tabla </w:t>
          </w:r>
          <w:r w:rsidRPr="00AE2EAD">
            <w:rPr>
              <w:rFonts w:ascii="Arial" w:hAnsi="Arial" w:cs="Arial"/>
              <w:i/>
              <w:iCs/>
              <w:sz w:val="18"/>
            </w:rPr>
            <w:fldChar w:fldCharType="begin"/>
          </w:r>
          <w:r w:rsidRPr="00AE2EAD">
            <w:rPr>
              <w:rFonts w:ascii="Arial" w:hAnsi="Arial" w:cs="Arial"/>
              <w:i/>
              <w:iCs/>
              <w:sz w:val="18"/>
            </w:rPr>
            <w:instrText xml:space="preserve"> SEQ Tabla \* ARABIC </w:instrText>
          </w:r>
          <w:r w:rsidRPr="00AE2EAD">
            <w:rPr>
              <w:rFonts w:ascii="Arial" w:hAnsi="Arial" w:cs="Arial"/>
              <w:i/>
              <w:iCs/>
              <w:sz w:val="18"/>
            </w:rPr>
            <w:fldChar w:fldCharType="separate"/>
          </w:r>
          <w:r w:rsidRPr="00AE2EAD">
            <w:rPr>
              <w:rFonts w:ascii="Arial" w:hAnsi="Arial" w:cs="Arial"/>
              <w:i/>
              <w:iCs/>
              <w:noProof/>
              <w:sz w:val="18"/>
            </w:rPr>
            <w:t>7</w:t>
          </w:r>
          <w:r w:rsidRPr="00AE2EAD">
            <w:rPr>
              <w:rFonts w:ascii="Arial" w:hAnsi="Arial" w:cs="Arial"/>
              <w:i/>
              <w:iCs/>
              <w:sz w:val="18"/>
            </w:rPr>
            <w:fldChar w:fldCharType="end"/>
          </w:r>
          <w:r w:rsidRPr="00AE2EAD">
            <w:rPr>
              <w:rFonts w:ascii="Arial" w:hAnsi="Arial" w:cs="Arial"/>
              <w:i/>
              <w:iCs/>
              <w:sz w:val="18"/>
            </w:rPr>
            <w:t>: Resultados FURAG -GTH</w:t>
          </w:r>
          <w:bookmarkEnd w:id="35"/>
        </w:p>
        <w:p w14:paraId="48FED216" w14:textId="77777777" w:rsidR="00AE2EAD" w:rsidRDefault="00AE2EAD" w:rsidP="00AE2EAD">
          <w:pPr>
            <w:jc w:val="center"/>
          </w:pPr>
          <w:r w:rsidRPr="00204348">
            <w:rPr>
              <w:noProof/>
            </w:rPr>
            <w:drawing>
              <wp:inline distT="0" distB="0" distL="0" distR="0" wp14:anchorId="6D39E0FD" wp14:editId="599F62D0">
                <wp:extent cx="6217920" cy="2543810"/>
                <wp:effectExtent l="0" t="0" r="0" b="8890"/>
                <wp:docPr id="52673030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30302" name="Imagen 1" descr="Gráfico, Gráfico de barras&#10;&#10;Descripción generada automáticamente"/>
                        <pic:cNvPicPr/>
                      </pic:nvPicPr>
                      <pic:blipFill>
                        <a:blip r:embed="rId24"/>
                        <a:stretch>
                          <a:fillRect/>
                        </a:stretch>
                      </pic:blipFill>
                      <pic:spPr>
                        <a:xfrm>
                          <a:off x="0" y="0"/>
                          <a:ext cx="6305396" cy="2579597"/>
                        </a:xfrm>
                        <a:prstGeom prst="rect">
                          <a:avLst/>
                        </a:prstGeom>
                      </pic:spPr>
                    </pic:pic>
                  </a:graphicData>
                </a:graphic>
              </wp:inline>
            </w:drawing>
          </w:r>
        </w:p>
        <w:p w14:paraId="76AA78C5" w14:textId="77777777" w:rsidR="00AE2EAD" w:rsidRDefault="00AE2EAD" w:rsidP="00AE2EAD">
          <w:pPr>
            <w:jc w:val="center"/>
          </w:pPr>
          <w:r w:rsidRPr="00204348">
            <w:rPr>
              <w:noProof/>
            </w:rPr>
            <w:drawing>
              <wp:inline distT="0" distB="0" distL="0" distR="0" wp14:anchorId="25400D30" wp14:editId="66C961E1">
                <wp:extent cx="3816776" cy="616033"/>
                <wp:effectExtent l="0" t="0" r="0" b="0"/>
                <wp:docPr id="208831412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14120" name="Imagen 1" descr="Interfaz de usuario gráfica&#10;&#10;Descripción generada automáticamente"/>
                        <pic:cNvPicPr/>
                      </pic:nvPicPr>
                      <pic:blipFill>
                        <a:blip r:embed="rId25"/>
                        <a:stretch>
                          <a:fillRect/>
                        </a:stretch>
                      </pic:blipFill>
                      <pic:spPr>
                        <a:xfrm>
                          <a:off x="0" y="0"/>
                          <a:ext cx="3857742" cy="622645"/>
                        </a:xfrm>
                        <a:prstGeom prst="rect">
                          <a:avLst/>
                        </a:prstGeom>
                      </pic:spPr>
                    </pic:pic>
                  </a:graphicData>
                </a:graphic>
              </wp:inline>
            </w:drawing>
          </w:r>
        </w:p>
        <w:p w14:paraId="55D0F713" w14:textId="77777777" w:rsidR="00AE2EAD" w:rsidRDefault="00AE2EAD" w:rsidP="00AE2EAD">
          <w:r w:rsidRPr="004F0830">
            <w:rPr>
              <w:noProof/>
            </w:rPr>
            <w:drawing>
              <wp:inline distT="0" distB="0" distL="0" distR="0" wp14:anchorId="23557277" wp14:editId="5D786091">
                <wp:extent cx="6273165" cy="2751152"/>
                <wp:effectExtent l="0" t="0" r="0" b="0"/>
                <wp:docPr id="11087204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0421" name="Imagen 1" descr="Texto&#10;&#10;Descripción generada automáticamente"/>
                        <pic:cNvPicPr/>
                      </pic:nvPicPr>
                      <pic:blipFill>
                        <a:blip r:embed="rId26"/>
                        <a:stretch>
                          <a:fillRect/>
                        </a:stretch>
                      </pic:blipFill>
                      <pic:spPr>
                        <a:xfrm>
                          <a:off x="0" y="0"/>
                          <a:ext cx="6279427" cy="2753898"/>
                        </a:xfrm>
                        <a:prstGeom prst="rect">
                          <a:avLst/>
                        </a:prstGeom>
                      </pic:spPr>
                    </pic:pic>
                  </a:graphicData>
                </a:graphic>
              </wp:inline>
            </w:drawing>
          </w:r>
        </w:p>
        <w:p w14:paraId="0DA71ECB" w14:textId="77777777" w:rsidR="00AE2EAD" w:rsidRDefault="00AE2EAD" w:rsidP="00AE2EAD">
          <w:r w:rsidRPr="004F0830">
            <w:rPr>
              <w:noProof/>
            </w:rPr>
            <w:lastRenderedPageBreak/>
            <w:drawing>
              <wp:inline distT="0" distB="0" distL="0" distR="0" wp14:anchorId="5EEC38B5" wp14:editId="22DFA476">
                <wp:extent cx="6281530" cy="2139315"/>
                <wp:effectExtent l="0" t="0" r="5080" b="0"/>
                <wp:docPr id="85811561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15611" name="Imagen 1" descr="Texto&#10;&#10;Descripción generada automáticamente con confianza media"/>
                        <pic:cNvPicPr/>
                      </pic:nvPicPr>
                      <pic:blipFill rotWithShape="1">
                        <a:blip r:embed="rId27"/>
                        <a:srcRect b="9239"/>
                        <a:stretch/>
                      </pic:blipFill>
                      <pic:spPr bwMode="auto">
                        <a:xfrm>
                          <a:off x="0" y="0"/>
                          <a:ext cx="6286613" cy="2141046"/>
                        </a:xfrm>
                        <a:prstGeom prst="rect">
                          <a:avLst/>
                        </a:prstGeom>
                        <a:ln>
                          <a:noFill/>
                        </a:ln>
                        <a:extLst>
                          <a:ext uri="{53640926-AAD7-44D8-BBD7-CCE9431645EC}">
                            <a14:shadowObscured xmlns:a14="http://schemas.microsoft.com/office/drawing/2010/main"/>
                          </a:ext>
                        </a:extLst>
                      </pic:spPr>
                    </pic:pic>
                  </a:graphicData>
                </a:graphic>
              </wp:inline>
            </w:drawing>
          </w:r>
        </w:p>
        <w:p w14:paraId="5F550838" w14:textId="77777777" w:rsidR="00AE2EAD" w:rsidRDefault="00AE2EAD" w:rsidP="00184716">
          <w:pPr>
            <w:jc w:val="right"/>
          </w:pPr>
          <w:r w:rsidRPr="004F0830">
            <w:rPr>
              <w:noProof/>
            </w:rPr>
            <w:drawing>
              <wp:inline distT="0" distB="0" distL="0" distR="0" wp14:anchorId="20A4F565" wp14:editId="1747ED4E">
                <wp:extent cx="3634165" cy="2668270"/>
                <wp:effectExtent l="0" t="0" r="4445" b="0"/>
                <wp:docPr id="2046632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32667" name=""/>
                        <pic:cNvPicPr/>
                      </pic:nvPicPr>
                      <pic:blipFill>
                        <a:blip r:embed="rId28"/>
                        <a:stretch>
                          <a:fillRect/>
                        </a:stretch>
                      </pic:blipFill>
                      <pic:spPr>
                        <a:xfrm>
                          <a:off x="0" y="0"/>
                          <a:ext cx="3639141" cy="2671924"/>
                        </a:xfrm>
                        <a:prstGeom prst="rect">
                          <a:avLst/>
                        </a:prstGeom>
                      </pic:spPr>
                    </pic:pic>
                  </a:graphicData>
                </a:graphic>
              </wp:inline>
            </w:drawing>
          </w:r>
        </w:p>
        <w:p w14:paraId="31F84741" w14:textId="77777777" w:rsidR="00AE2EAD" w:rsidRDefault="00AE2EAD" w:rsidP="00AE2EAD">
          <w:pPr>
            <w:jc w:val="right"/>
          </w:pPr>
          <w:r w:rsidRPr="00767DC9">
            <w:rPr>
              <w:noProof/>
            </w:rPr>
            <w:drawing>
              <wp:inline distT="0" distB="0" distL="0" distR="0" wp14:anchorId="4F670F9B" wp14:editId="3705E41D">
                <wp:extent cx="6237439" cy="1932167"/>
                <wp:effectExtent l="0" t="0" r="0" b="0"/>
                <wp:docPr id="179467043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70433" name="Imagen 1" descr="Texto&#10;&#10;Descripción generada automáticamente con confianza media"/>
                        <pic:cNvPicPr/>
                      </pic:nvPicPr>
                      <pic:blipFill rotWithShape="1">
                        <a:blip r:embed="rId29"/>
                        <a:srcRect b="9335"/>
                        <a:stretch/>
                      </pic:blipFill>
                      <pic:spPr bwMode="auto">
                        <a:xfrm>
                          <a:off x="0" y="0"/>
                          <a:ext cx="6327762" cy="1960146"/>
                        </a:xfrm>
                        <a:prstGeom prst="rect">
                          <a:avLst/>
                        </a:prstGeom>
                        <a:ln>
                          <a:noFill/>
                        </a:ln>
                        <a:extLst>
                          <a:ext uri="{53640926-AAD7-44D8-BBD7-CCE9431645EC}">
                            <a14:shadowObscured xmlns:a14="http://schemas.microsoft.com/office/drawing/2010/main"/>
                          </a:ext>
                        </a:extLst>
                      </pic:spPr>
                    </pic:pic>
                  </a:graphicData>
                </a:graphic>
              </wp:inline>
            </w:drawing>
          </w:r>
        </w:p>
        <w:p w14:paraId="1CD265D4" w14:textId="718EBA4E" w:rsidR="00AE2EAD" w:rsidRDefault="00AE2EAD" w:rsidP="00AE2EAD">
          <w:pPr>
            <w:jc w:val="right"/>
          </w:pPr>
          <w:r w:rsidRPr="00767DC9">
            <w:rPr>
              <w:noProof/>
            </w:rPr>
            <w:lastRenderedPageBreak/>
            <w:drawing>
              <wp:inline distT="0" distB="0" distL="0" distR="0" wp14:anchorId="725A0082" wp14:editId="699FC52D">
                <wp:extent cx="3497704" cy="1925955"/>
                <wp:effectExtent l="0" t="0" r="7620" b="0"/>
                <wp:docPr id="962261757" name="Imagen 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61757" name="Imagen 1" descr="Una captura de pantalla de un celular&#10;&#10;Descripción generada automáticamente con confianza media"/>
                        <pic:cNvPicPr/>
                      </pic:nvPicPr>
                      <pic:blipFill>
                        <a:blip r:embed="rId30"/>
                        <a:stretch>
                          <a:fillRect/>
                        </a:stretch>
                      </pic:blipFill>
                      <pic:spPr>
                        <a:xfrm>
                          <a:off x="0" y="0"/>
                          <a:ext cx="3528422" cy="1942869"/>
                        </a:xfrm>
                        <a:prstGeom prst="rect">
                          <a:avLst/>
                        </a:prstGeom>
                      </pic:spPr>
                    </pic:pic>
                  </a:graphicData>
                </a:graphic>
              </wp:inline>
            </w:drawing>
          </w:r>
        </w:p>
        <w:p w14:paraId="64A01B08" w14:textId="77777777" w:rsidR="00AE2EAD" w:rsidRPr="00530567" w:rsidRDefault="00AE2EAD" w:rsidP="00AE2EAD">
          <w:pPr>
            <w:jc w:val="center"/>
            <w:rPr>
              <w:rFonts w:ascii="Arial" w:hAnsi="Arial" w:cs="Arial"/>
              <w:sz w:val="14"/>
              <w:szCs w:val="14"/>
            </w:rPr>
          </w:pPr>
          <w:r w:rsidRPr="00530567">
            <w:rPr>
              <w:rFonts w:ascii="Arial" w:hAnsi="Arial" w:cs="Arial"/>
              <w:sz w:val="14"/>
              <w:szCs w:val="14"/>
            </w:rPr>
            <w:t>Fuente: FURAG 202</w:t>
          </w:r>
          <w:r>
            <w:rPr>
              <w:rFonts w:ascii="Arial" w:hAnsi="Arial" w:cs="Arial"/>
              <w:sz w:val="14"/>
              <w:szCs w:val="14"/>
            </w:rPr>
            <w:t>3</w:t>
          </w:r>
        </w:p>
        <w:p w14:paraId="52B2CCCF" w14:textId="77777777" w:rsidR="00DB0B81" w:rsidRPr="00530567" w:rsidRDefault="00DB0B81" w:rsidP="00DB0B81">
          <w:pPr>
            <w:spacing w:line="240" w:lineRule="auto"/>
            <w:jc w:val="both"/>
            <w:rPr>
              <w:rFonts w:ascii="Arial" w:eastAsia="Calibri" w:hAnsi="Arial" w:cs="Arial"/>
            </w:rPr>
          </w:pPr>
          <w:r>
            <w:rPr>
              <w:rFonts w:ascii="Arial" w:eastAsia="Calibri" w:hAnsi="Arial" w:cs="Arial"/>
            </w:rPr>
            <w:t>D</w:t>
          </w:r>
          <w:r w:rsidRPr="00530567">
            <w:rPr>
              <w:rFonts w:ascii="Arial" w:eastAsia="Calibri" w:hAnsi="Arial" w:cs="Arial"/>
            </w:rPr>
            <w:t xml:space="preserve">e las anteriores actividades es importante </w:t>
          </w:r>
          <w:r>
            <w:rPr>
              <w:rFonts w:ascii="Arial" w:eastAsia="Calibri" w:hAnsi="Arial" w:cs="Arial"/>
            </w:rPr>
            <w:t>para fortalecer la Gestión de Talento Humano vigencia 2025, considerar adelantar su gestión</w:t>
          </w:r>
          <w:r w:rsidRPr="00530567">
            <w:rPr>
              <w:rFonts w:ascii="Arial" w:eastAsia="Calibri" w:hAnsi="Arial" w:cs="Arial"/>
            </w:rPr>
            <w:t>.</w:t>
          </w:r>
        </w:p>
        <w:p w14:paraId="10F3A846" w14:textId="347D6189" w:rsidR="00775A62" w:rsidRPr="004215F3" w:rsidRDefault="000206FB" w:rsidP="004215F3">
          <w:pPr>
            <w:pStyle w:val="Ttulo2"/>
            <w:tabs>
              <w:tab w:val="num" w:pos="1440"/>
            </w:tabs>
            <w:ind w:left="720"/>
            <w:rPr>
              <w:rFonts w:ascii="Arial" w:hAnsi="Arial" w:cs="Arial"/>
              <w:color w:val="44546A" w:themeColor="text2"/>
              <w:sz w:val="24"/>
              <w:szCs w:val="24"/>
            </w:rPr>
          </w:pPr>
          <w:bookmarkStart w:id="36" w:name="_Toc187434039"/>
          <w:r>
            <w:rPr>
              <w:rFonts w:ascii="Arial" w:hAnsi="Arial" w:cs="Arial"/>
              <w:color w:val="44546A" w:themeColor="text2"/>
              <w:sz w:val="24"/>
              <w:szCs w:val="24"/>
            </w:rPr>
            <w:t xml:space="preserve">7.3 </w:t>
          </w:r>
          <w:r w:rsidR="00DB0B81" w:rsidRPr="004215F3">
            <w:rPr>
              <w:rFonts w:ascii="Arial" w:hAnsi="Arial" w:cs="Arial"/>
              <w:color w:val="44546A" w:themeColor="text2"/>
              <w:sz w:val="24"/>
              <w:szCs w:val="24"/>
            </w:rPr>
            <w:t>Resultados Medición – Clima Organizacional</w:t>
          </w:r>
          <w:bookmarkEnd w:id="36"/>
        </w:p>
        <w:p w14:paraId="0D21D841" w14:textId="77777777" w:rsidR="00387603" w:rsidRDefault="00387603" w:rsidP="00775A62">
          <w:pPr>
            <w:spacing w:after="0"/>
            <w:jc w:val="both"/>
            <w:rPr>
              <w:rFonts w:ascii="Arial" w:hAnsi="Arial" w:cs="Arial"/>
              <w:noProof/>
              <w:lang w:eastAsia="es-CO"/>
            </w:rPr>
          </w:pPr>
        </w:p>
        <w:p w14:paraId="6357483B" w14:textId="77777777" w:rsidR="00946879" w:rsidRPr="006533A9" w:rsidRDefault="00946879" w:rsidP="00946879">
          <w:pPr>
            <w:spacing w:after="0" w:line="240" w:lineRule="auto"/>
            <w:jc w:val="both"/>
            <w:rPr>
              <w:rFonts w:ascii="Arial" w:eastAsia="Calibri" w:hAnsi="Arial" w:cs="Arial"/>
            </w:rPr>
          </w:pPr>
          <w:r w:rsidRPr="00E83D56">
            <w:rPr>
              <w:rFonts w:ascii="Arial" w:hAnsi="Arial" w:cs="Arial"/>
            </w:rPr>
            <w:t xml:space="preserve">En cumplimiento a lo establecido en el numeral 1° del artículo 2.2.10.7 del Decreto 1083 de 2015, en el mes </w:t>
          </w:r>
          <w:r w:rsidRPr="006533A9">
            <w:rPr>
              <w:rFonts w:ascii="Arial" w:eastAsia="Calibri" w:hAnsi="Arial" w:cs="Arial"/>
            </w:rPr>
            <w:t xml:space="preserve">de septiembre de 2023, se aplicó la encuesta de clima organizacional, cuyo objetivo fue conocer las percepciones de los colaboradores respecto al ambiente organizacional, las cuales impactan su productividad y calidad de vida laboral. </w:t>
          </w:r>
        </w:p>
        <w:p w14:paraId="267AFA05" w14:textId="77777777" w:rsidR="00946879" w:rsidRPr="006533A9" w:rsidRDefault="00946879" w:rsidP="00946879">
          <w:pPr>
            <w:spacing w:after="0" w:line="240" w:lineRule="auto"/>
            <w:jc w:val="both"/>
            <w:rPr>
              <w:rFonts w:ascii="Arial" w:eastAsia="Calibri" w:hAnsi="Arial" w:cs="Arial"/>
            </w:rPr>
          </w:pPr>
        </w:p>
        <w:p w14:paraId="56D64B96" w14:textId="77777777" w:rsidR="00946879" w:rsidRPr="006533A9" w:rsidRDefault="00946879" w:rsidP="00946879">
          <w:pPr>
            <w:spacing w:after="0" w:line="240" w:lineRule="auto"/>
            <w:jc w:val="both"/>
            <w:rPr>
              <w:rFonts w:ascii="Arial" w:eastAsia="Calibri" w:hAnsi="Arial" w:cs="Arial"/>
            </w:rPr>
          </w:pPr>
          <w:r w:rsidRPr="006533A9">
            <w:rPr>
              <w:rFonts w:ascii="Arial" w:eastAsia="Calibri" w:hAnsi="Arial" w:cs="Arial"/>
            </w:rPr>
            <w:t>Dicha encuesta se aplicó a 300 servidores, entre el 29 de septiembre y el 17 de noviembre de 2023, quienes respondieron 40 preguntas y se establecieron cinco variables de medición:</w:t>
          </w:r>
        </w:p>
        <w:p w14:paraId="761E950D" w14:textId="77777777" w:rsidR="00946879" w:rsidRPr="006533A9" w:rsidRDefault="00946879" w:rsidP="00946879">
          <w:pPr>
            <w:spacing w:after="0" w:line="240" w:lineRule="auto"/>
            <w:jc w:val="both"/>
            <w:rPr>
              <w:rFonts w:ascii="Arial" w:eastAsia="Calibri" w:hAnsi="Arial" w:cs="Arial"/>
            </w:rPr>
          </w:pPr>
        </w:p>
        <w:p w14:paraId="0E491294" w14:textId="77777777" w:rsidR="00946879" w:rsidRPr="00901B27" w:rsidRDefault="00946879" w:rsidP="00901B27">
          <w:pPr>
            <w:spacing w:line="240" w:lineRule="auto"/>
            <w:ind w:left="426" w:right="425"/>
            <w:jc w:val="both"/>
            <w:rPr>
              <w:rFonts w:ascii="Arial" w:eastAsia="Calibri" w:hAnsi="Arial" w:cs="Arial"/>
              <w:sz w:val="20"/>
              <w:szCs w:val="20"/>
            </w:rPr>
          </w:pPr>
          <w:r w:rsidRPr="00901B27">
            <w:rPr>
              <w:rFonts w:ascii="Arial" w:eastAsia="Calibri" w:hAnsi="Arial" w:cs="Arial"/>
              <w:b/>
              <w:bCs/>
              <w:sz w:val="20"/>
              <w:szCs w:val="20"/>
            </w:rPr>
            <w:t>Estrategia Corporativa:</w:t>
          </w:r>
          <w:r w:rsidRPr="00901B27">
            <w:rPr>
              <w:rFonts w:ascii="Arial" w:eastAsia="Calibri" w:hAnsi="Arial" w:cs="Arial"/>
              <w:sz w:val="20"/>
              <w:szCs w:val="20"/>
            </w:rPr>
            <w:t xml:space="preserve"> Conocimiento de la estrategia, apropiación de la estrategia, valores corporativos, sentido de pertenencia, compromiso e imagen.</w:t>
          </w:r>
        </w:p>
        <w:p w14:paraId="245A7F2D" w14:textId="63463FEB" w:rsidR="00946879" w:rsidRPr="00901B27" w:rsidRDefault="00946879" w:rsidP="00901B27">
          <w:pPr>
            <w:spacing w:line="240" w:lineRule="auto"/>
            <w:ind w:left="426" w:right="425"/>
            <w:jc w:val="both"/>
            <w:rPr>
              <w:rFonts w:ascii="Arial" w:eastAsia="Calibri" w:hAnsi="Arial" w:cs="Arial"/>
              <w:sz w:val="20"/>
              <w:szCs w:val="20"/>
            </w:rPr>
          </w:pPr>
          <w:r w:rsidRPr="00901B27">
            <w:rPr>
              <w:rFonts w:ascii="Arial" w:eastAsia="Calibri" w:hAnsi="Arial" w:cs="Arial"/>
              <w:b/>
              <w:bCs/>
              <w:sz w:val="20"/>
              <w:szCs w:val="20"/>
            </w:rPr>
            <w:t xml:space="preserve">Salud y </w:t>
          </w:r>
          <w:r w:rsidRPr="00901B27">
            <w:rPr>
              <w:rFonts w:ascii="Arial" w:eastAsia="Calibri" w:hAnsi="Arial" w:cs="Arial"/>
              <w:b/>
              <w:bCs/>
              <w:sz w:val="20"/>
              <w:szCs w:val="20"/>
            </w:rPr>
            <w:t>S</w:t>
          </w:r>
          <w:r w:rsidRPr="00901B27">
            <w:rPr>
              <w:rFonts w:ascii="Arial" w:eastAsia="Calibri" w:hAnsi="Arial" w:cs="Arial"/>
              <w:b/>
              <w:bCs/>
              <w:sz w:val="20"/>
              <w:szCs w:val="20"/>
            </w:rPr>
            <w:t xml:space="preserve">eguridad en el </w:t>
          </w:r>
          <w:r w:rsidRPr="00901B27">
            <w:rPr>
              <w:rFonts w:ascii="Arial" w:eastAsia="Calibri" w:hAnsi="Arial" w:cs="Arial"/>
              <w:b/>
              <w:bCs/>
              <w:sz w:val="20"/>
              <w:szCs w:val="20"/>
            </w:rPr>
            <w:t>T</w:t>
          </w:r>
          <w:r w:rsidRPr="00901B27">
            <w:rPr>
              <w:rFonts w:ascii="Arial" w:eastAsia="Calibri" w:hAnsi="Arial" w:cs="Arial"/>
              <w:b/>
              <w:bCs/>
              <w:sz w:val="20"/>
              <w:szCs w:val="20"/>
            </w:rPr>
            <w:t>rabajo:</w:t>
          </w:r>
          <w:r w:rsidRPr="00901B27">
            <w:rPr>
              <w:rFonts w:ascii="Arial" w:eastAsia="Calibri" w:hAnsi="Arial" w:cs="Arial"/>
              <w:sz w:val="20"/>
              <w:szCs w:val="20"/>
            </w:rPr>
            <w:t xml:space="preserve"> protocolos de bioseguridad, autocuidado, herramientas de trabajo, trabajo en casa</w:t>
          </w:r>
        </w:p>
        <w:p w14:paraId="3ECD98CC" w14:textId="77777777" w:rsidR="00946879" w:rsidRPr="00901B27" w:rsidRDefault="00946879" w:rsidP="00901B27">
          <w:pPr>
            <w:spacing w:line="240" w:lineRule="auto"/>
            <w:ind w:left="426" w:right="425"/>
            <w:jc w:val="both"/>
            <w:rPr>
              <w:rFonts w:ascii="Arial" w:eastAsia="Calibri" w:hAnsi="Arial" w:cs="Arial"/>
              <w:sz w:val="20"/>
              <w:szCs w:val="20"/>
            </w:rPr>
          </w:pPr>
          <w:r w:rsidRPr="00901B27">
            <w:rPr>
              <w:rFonts w:ascii="Arial" w:eastAsia="Calibri" w:hAnsi="Arial" w:cs="Arial"/>
              <w:b/>
              <w:bCs/>
              <w:sz w:val="20"/>
              <w:szCs w:val="20"/>
            </w:rPr>
            <w:t>Dirección:</w:t>
          </w:r>
          <w:r w:rsidRPr="00901B27">
            <w:rPr>
              <w:rFonts w:ascii="Arial" w:eastAsia="Calibri" w:hAnsi="Arial" w:cs="Arial"/>
              <w:sz w:val="20"/>
              <w:szCs w:val="20"/>
            </w:rPr>
            <w:t xml:space="preserve"> Liderazgo, desarrollo en equipo y comunicación.</w:t>
          </w:r>
        </w:p>
        <w:p w14:paraId="706B8D78" w14:textId="77777777" w:rsidR="00946879" w:rsidRPr="00901B27" w:rsidRDefault="00946879" w:rsidP="00901B27">
          <w:pPr>
            <w:spacing w:line="240" w:lineRule="auto"/>
            <w:ind w:left="426" w:right="425"/>
            <w:jc w:val="both"/>
            <w:rPr>
              <w:rFonts w:ascii="Arial" w:eastAsia="Calibri" w:hAnsi="Arial" w:cs="Arial"/>
              <w:sz w:val="20"/>
              <w:szCs w:val="20"/>
            </w:rPr>
          </w:pPr>
          <w:r w:rsidRPr="00901B27">
            <w:rPr>
              <w:rFonts w:ascii="Arial" w:eastAsia="Calibri" w:hAnsi="Arial" w:cs="Arial"/>
              <w:b/>
              <w:bCs/>
              <w:sz w:val="20"/>
              <w:szCs w:val="20"/>
            </w:rPr>
            <w:t>Relacionamiento:</w:t>
          </w:r>
          <w:r w:rsidRPr="00901B27">
            <w:rPr>
              <w:rFonts w:ascii="Arial" w:eastAsia="Calibri" w:hAnsi="Arial" w:cs="Arial"/>
              <w:sz w:val="20"/>
              <w:szCs w:val="20"/>
            </w:rPr>
            <w:t xml:space="preserve"> empatía, trabajo corporativo y bienestar</w:t>
          </w:r>
        </w:p>
        <w:p w14:paraId="691F19BF" w14:textId="77777777" w:rsidR="00946879" w:rsidRPr="00901B27" w:rsidRDefault="00946879" w:rsidP="00901B27">
          <w:pPr>
            <w:spacing w:line="240" w:lineRule="auto"/>
            <w:ind w:left="426" w:right="425"/>
            <w:jc w:val="both"/>
            <w:rPr>
              <w:rFonts w:ascii="Arial" w:eastAsia="Calibri" w:hAnsi="Arial" w:cs="Arial"/>
              <w:sz w:val="20"/>
              <w:szCs w:val="20"/>
            </w:rPr>
          </w:pPr>
          <w:r w:rsidRPr="00901B27">
            <w:rPr>
              <w:rFonts w:ascii="Arial" w:eastAsia="Calibri" w:hAnsi="Arial" w:cs="Arial"/>
              <w:b/>
              <w:bCs/>
              <w:sz w:val="20"/>
              <w:szCs w:val="20"/>
            </w:rPr>
            <w:t>Gestión del cambio:</w:t>
          </w:r>
          <w:r w:rsidRPr="00901B27">
            <w:rPr>
              <w:rFonts w:ascii="Arial" w:eastAsia="Calibri" w:hAnsi="Arial" w:cs="Arial"/>
              <w:sz w:val="20"/>
              <w:szCs w:val="20"/>
            </w:rPr>
            <w:t xml:space="preserve"> disposición para el cambio, innovación en la Entidad y adhesión al cambio. </w:t>
          </w:r>
        </w:p>
        <w:p w14:paraId="483E0A42" w14:textId="77777777" w:rsidR="00946879" w:rsidRPr="006533A9" w:rsidRDefault="00946879" w:rsidP="00946879">
          <w:pPr>
            <w:spacing w:after="0" w:line="240" w:lineRule="auto"/>
            <w:jc w:val="both"/>
            <w:rPr>
              <w:rFonts w:ascii="Arial" w:eastAsia="Calibri" w:hAnsi="Arial" w:cs="Arial"/>
            </w:rPr>
          </w:pPr>
          <w:r w:rsidRPr="006533A9">
            <w:rPr>
              <w:rFonts w:ascii="Arial" w:eastAsia="Calibri" w:hAnsi="Arial" w:cs="Arial"/>
            </w:rPr>
            <w:t>El instrumento utilizado para la medición se basó en la metodología Likert, un conjunto de afirmaciones ante las cuales los encuestados manifestaron su precepción teniendo en cuenta los siguientes criterios:</w:t>
          </w:r>
        </w:p>
        <w:p w14:paraId="0F1C5E2C" w14:textId="77777777" w:rsidR="00946879" w:rsidRPr="006533A9" w:rsidRDefault="00946879" w:rsidP="00946879">
          <w:pPr>
            <w:spacing w:after="0" w:line="360" w:lineRule="auto"/>
            <w:ind w:right="663"/>
            <w:jc w:val="both"/>
            <w:rPr>
              <w:rFonts w:ascii="Arial" w:eastAsia="Calibri" w:hAnsi="Arial" w:cs="Arial"/>
            </w:rPr>
          </w:pPr>
        </w:p>
        <w:p w14:paraId="4E556971" w14:textId="77777777" w:rsidR="00946879" w:rsidRPr="00901B27" w:rsidRDefault="00946879" w:rsidP="00901B27">
          <w:pPr>
            <w:spacing w:after="0" w:line="240" w:lineRule="auto"/>
            <w:ind w:left="426" w:right="663"/>
            <w:jc w:val="both"/>
            <w:rPr>
              <w:rFonts w:ascii="Arial" w:eastAsia="Calibri" w:hAnsi="Arial" w:cs="Arial"/>
              <w:sz w:val="20"/>
              <w:szCs w:val="20"/>
            </w:rPr>
          </w:pPr>
          <w:r w:rsidRPr="00901B27">
            <w:rPr>
              <w:rFonts w:ascii="Arial" w:eastAsia="Calibri" w:hAnsi="Arial" w:cs="Arial"/>
              <w:sz w:val="20"/>
              <w:szCs w:val="20"/>
            </w:rPr>
            <w:t>4: Totalmente de acuerdo</w:t>
          </w:r>
        </w:p>
        <w:p w14:paraId="3DBAFB61" w14:textId="77777777" w:rsidR="00946879" w:rsidRPr="00901B27" w:rsidRDefault="00946879" w:rsidP="00901B27">
          <w:pPr>
            <w:spacing w:after="0" w:line="240" w:lineRule="auto"/>
            <w:ind w:left="426" w:right="663"/>
            <w:jc w:val="both"/>
            <w:rPr>
              <w:rFonts w:ascii="Arial" w:eastAsia="Calibri" w:hAnsi="Arial" w:cs="Arial"/>
              <w:sz w:val="20"/>
              <w:szCs w:val="20"/>
            </w:rPr>
          </w:pPr>
          <w:r w:rsidRPr="00901B27">
            <w:rPr>
              <w:rFonts w:ascii="Arial" w:eastAsia="Calibri" w:hAnsi="Arial" w:cs="Arial"/>
              <w:sz w:val="20"/>
              <w:szCs w:val="20"/>
            </w:rPr>
            <w:t>3: De acuerdo</w:t>
          </w:r>
        </w:p>
        <w:p w14:paraId="494A7E39" w14:textId="77777777" w:rsidR="00946879" w:rsidRPr="00901B27" w:rsidRDefault="00946879" w:rsidP="00901B27">
          <w:pPr>
            <w:spacing w:after="0" w:line="240" w:lineRule="auto"/>
            <w:ind w:left="426" w:right="663"/>
            <w:jc w:val="both"/>
            <w:rPr>
              <w:rFonts w:ascii="Arial" w:eastAsia="Calibri" w:hAnsi="Arial" w:cs="Arial"/>
              <w:sz w:val="20"/>
              <w:szCs w:val="20"/>
            </w:rPr>
          </w:pPr>
          <w:r w:rsidRPr="00901B27">
            <w:rPr>
              <w:rFonts w:ascii="Arial" w:eastAsia="Calibri" w:hAnsi="Arial" w:cs="Arial"/>
              <w:sz w:val="20"/>
              <w:szCs w:val="20"/>
            </w:rPr>
            <w:t>2: En desacuerdo</w:t>
          </w:r>
        </w:p>
        <w:p w14:paraId="49D91D35" w14:textId="77777777" w:rsidR="00946879" w:rsidRPr="00901B27" w:rsidRDefault="00946879" w:rsidP="00901B27">
          <w:pPr>
            <w:spacing w:after="0" w:line="240" w:lineRule="auto"/>
            <w:ind w:left="426" w:right="663"/>
            <w:jc w:val="both"/>
            <w:rPr>
              <w:rFonts w:ascii="Arial" w:eastAsia="Calibri" w:hAnsi="Arial" w:cs="Arial"/>
              <w:sz w:val="20"/>
              <w:szCs w:val="20"/>
            </w:rPr>
          </w:pPr>
          <w:r w:rsidRPr="00901B27">
            <w:rPr>
              <w:rFonts w:ascii="Arial" w:eastAsia="Calibri" w:hAnsi="Arial" w:cs="Arial"/>
              <w:sz w:val="20"/>
              <w:szCs w:val="20"/>
            </w:rPr>
            <w:lastRenderedPageBreak/>
            <w:t>1: Totalmente en desacuerdo</w:t>
          </w:r>
        </w:p>
        <w:p w14:paraId="2942658E" w14:textId="77777777" w:rsidR="00946879" w:rsidRPr="006533A9" w:rsidRDefault="00946879" w:rsidP="00946879">
          <w:pPr>
            <w:spacing w:after="0" w:line="360" w:lineRule="auto"/>
            <w:ind w:right="663"/>
            <w:jc w:val="both"/>
            <w:rPr>
              <w:rFonts w:ascii="Arial" w:eastAsia="Calibri" w:hAnsi="Arial" w:cs="Arial"/>
            </w:rPr>
          </w:pPr>
        </w:p>
        <w:p w14:paraId="733EB041" w14:textId="77777777" w:rsidR="00946879" w:rsidRPr="006533A9" w:rsidRDefault="00946879" w:rsidP="00901B27">
          <w:pPr>
            <w:spacing w:after="0" w:line="240" w:lineRule="auto"/>
            <w:jc w:val="both"/>
            <w:rPr>
              <w:rFonts w:ascii="Arial" w:eastAsia="Calibri" w:hAnsi="Arial" w:cs="Arial"/>
            </w:rPr>
          </w:pPr>
          <w:r w:rsidRPr="006533A9">
            <w:rPr>
              <w:rFonts w:ascii="Arial" w:eastAsia="Calibri" w:hAnsi="Arial" w:cs="Arial"/>
            </w:rPr>
            <w:t>Para interpretar los resultados obtenidos en la encuesta de clima organizacional se utilizó la siguiente escala: 91-100% Deseable, 71%-90% Bueno, 51-70% Aceptable y 0-50% Critico.</w:t>
          </w:r>
        </w:p>
        <w:p w14:paraId="46FCAC3E" w14:textId="77777777" w:rsidR="00946879" w:rsidRPr="006533A9" w:rsidRDefault="00946879" w:rsidP="00901B27">
          <w:pPr>
            <w:spacing w:after="0" w:line="240" w:lineRule="auto"/>
            <w:jc w:val="both"/>
            <w:rPr>
              <w:rFonts w:ascii="Arial" w:eastAsia="Calibri" w:hAnsi="Arial" w:cs="Arial"/>
            </w:rPr>
          </w:pPr>
        </w:p>
        <w:p w14:paraId="66689F76" w14:textId="77777777" w:rsidR="00946879" w:rsidRPr="006533A9" w:rsidRDefault="00946879" w:rsidP="00901B27">
          <w:pPr>
            <w:spacing w:after="0" w:line="240" w:lineRule="auto"/>
            <w:jc w:val="both"/>
            <w:rPr>
              <w:rFonts w:ascii="Arial" w:eastAsia="Calibri" w:hAnsi="Arial" w:cs="Arial"/>
            </w:rPr>
          </w:pPr>
          <w:r w:rsidRPr="006533A9">
            <w:rPr>
              <w:rFonts w:ascii="Arial" w:eastAsia="Calibri" w:hAnsi="Arial" w:cs="Arial"/>
            </w:rPr>
            <w:t>Los servidores Públicos encuestados, consideran que el clima laboral de la entidad se encuentra en un nivel Bueno (75%).</w:t>
          </w:r>
        </w:p>
        <w:p w14:paraId="56BA6302" w14:textId="77777777" w:rsidR="00946879" w:rsidRPr="006533A9" w:rsidRDefault="00946879" w:rsidP="00901B27">
          <w:pPr>
            <w:spacing w:after="0" w:line="240" w:lineRule="auto"/>
            <w:jc w:val="both"/>
            <w:rPr>
              <w:rFonts w:ascii="Arial" w:eastAsia="Calibri" w:hAnsi="Arial" w:cs="Arial"/>
            </w:rPr>
          </w:pPr>
        </w:p>
        <w:p w14:paraId="47752835" w14:textId="77777777" w:rsidR="00946879" w:rsidRPr="006533A9" w:rsidRDefault="00946879" w:rsidP="00901B27">
          <w:pPr>
            <w:spacing w:line="240" w:lineRule="auto"/>
            <w:jc w:val="both"/>
            <w:rPr>
              <w:rFonts w:ascii="Arial" w:eastAsia="Calibri" w:hAnsi="Arial" w:cs="Arial"/>
            </w:rPr>
          </w:pPr>
          <w:r w:rsidRPr="006533A9">
            <w:rPr>
              <w:rFonts w:ascii="Arial" w:eastAsia="Calibri" w:hAnsi="Arial" w:cs="Arial"/>
            </w:rPr>
            <w:t>A continuación, se darán a conocer los resultados obtenidos en cada variable evaluada:</w:t>
          </w:r>
        </w:p>
        <w:p w14:paraId="59CBD9B9" w14:textId="77777777" w:rsidR="009E6437" w:rsidRPr="009E6437" w:rsidRDefault="009E6437" w:rsidP="009E6437">
          <w:pPr>
            <w:pStyle w:val="Descripcin"/>
            <w:keepNext/>
            <w:jc w:val="center"/>
            <w:rPr>
              <w:rFonts w:ascii="Arial" w:hAnsi="Arial" w:cs="Arial"/>
              <w:i/>
              <w:iCs/>
              <w:sz w:val="18"/>
            </w:rPr>
          </w:pPr>
          <w:r w:rsidRPr="009E6437">
            <w:rPr>
              <w:rFonts w:ascii="Arial" w:hAnsi="Arial" w:cs="Arial"/>
              <w:i/>
              <w:iCs/>
              <w:sz w:val="18"/>
            </w:rPr>
            <w:t xml:space="preserve">Tabla </w:t>
          </w:r>
          <w:r w:rsidRPr="009E6437">
            <w:rPr>
              <w:rFonts w:ascii="Arial" w:hAnsi="Arial" w:cs="Arial"/>
              <w:i/>
              <w:iCs/>
              <w:sz w:val="18"/>
            </w:rPr>
            <w:fldChar w:fldCharType="begin"/>
          </w:r>
          <w:r w:rsidRPr="009E6437">
            <w:rPr>
              <w:rFonts w:ascii="Arial" w:hAnsi="Arial" w:cs="Arial"/>
              <w:i/>
              <w:iCs/>
              <w:sz w:val="18"/>
            </w:rPr>
            <w:instrText xml:space="preserve"> SEQ Tabla \* ARABIC </w:instrText>
          </w:r>
          <w:r w:rsidRPr="009E6437">
            <w:rPr>
              <w:rFonts w:ascii="Arial" w:hAnsi="Arial" w:cs="Arial"/>
              <w:i/>
              <w:iCs/>
              <w:sz w:val="18"/>
            </w:rPr>
            <w:fldChar w:fldCharType="separate"/>
          </w:r>
          <w:r w:rsidRPr="009E6437">
            <w:rPr>
              <w:rFonts w:ascii="Arial" w:hAnsi="Arial" w:cs="Arial"/>
              <w:i/>
              <w:iCs/>
              <w:sz w:val="18"/>
            </w:rPr>
            <w:t>8</w:t>
          </w:r>
          <w:r w:rsidRPr="009E6437">
            <w:rPr>
              <w:rFonts w:ascii="Arial" w:hAnsi="Arial" w:cs="Arial"/>
              <w:i/>
              <w:iCs/>
              <w:sz w:val="18"/>
            </w:rPr>
            <w:fldChar w:fldCharType="end"/>
          </w:r>
          <w:r w:rsidRPr="009E6437">
            <w:rPr>
              <w:rFonts w:ascii="Arial" w:hAnsi="Arial" w:cs="Arial"/>
              <w:i/>
              <w:iCs/>
              <w:sz w:val="18"/>
            </w:rPr>
            <w:t xml:space="preserve">: </w:t>
          </w:r>
          <w:r w:rsidRPr="009E6437">
            <w:rPr>
              <w:rFonts w:ascii="Arial" w:hAnsi="Arial" w:cs="Arial"/>
              <w:b w:val="0"/>
              <w:bCs w:val="0"/>
              <w:i/>
              <w:iCs/>
              <w:sz w:val="18"/>
            </w:rPr>
            <w:t>R</w:t>
          </w:r>
          <w:r w:rsidRPr="009E6437">
            <w:rPr>
              <w:rFonts w:ascii="Arial" w:hAnsi="Arial" w:cs="Arial"/>
              <w:i/>
              <w:iCs/>
              <w:sz w:val="18"/>
            </w:rPr>
            <w:t>esultados variables evaluación de clima laboral</w:t>
          </w:r>
        </w:p>
        <w:tbl>
          <w:tblPr>
            <w:tblW w:w="9239" w:type="dxa"/>
            <w:tblInd w:w="699" w:type="dxa"/>
            <w:tblCellMar>
              <w:left w:w="70" w:type="dxa"/>
              <w:right w:w="70" w:type="dxa"/>
            </w:tblCellMar>
            <w:tblLook w:val="04A0" w:firstRow="1" w:lastRow="0" w:firstColumn="1" w:lastColumn="0" w:noHBand="0" w:noVBand="1"/>
          </w:tblPr>
          <w:tblGrid>
            <w:gridCol w:w="1872"/>
            <w:gridCol w:w="2910"/>
            <w:gridCol w:w="2015"/>
            <w:gridCol w:w="2442"/>
          </w:tblGrid>
          <w:tr w:rsidR="009E6437" w:rsidRPr="00F72E61" w14:paraId="29A74FBB" w14:textId="77777777" w:rsidTr="009E6437">
            <w:trPr>
              <w:trHeight w:val="525"/>
              <w:tblHeader/>
            </w:trPr>
            <w:tc>
              <w:tcPr>
                <w:tcW w:w="1872"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6675DF4E" w14:textId="77777777" w:rsidR="009E6437" w:rsidRPr="008735FD" w:rsidRDefault="009E6437" w:rsidP="00793B65">
                <w:pPr>
                  <w:spacing w:after="0" w:line="240" w:lineRule="auto"/>
                  <w:jc w:val="center"/>
                  <w:rPr>
                    <w:rFonts w:ascii="Arial" w:eastAsia="Times New Roman" w:hAnsi="Arial" w:cs="Arial"/>
                    <w:b/>
                    <w:bCs/>
                    <w:color w:val="000000"/>
                    <w:sz w:val="20"/>
                    <w:szCs w:val="20"/>
                    <w:lang w:eastAsia="es-CO"/>
                  </w:rPr>
                </w:pPr>
                <w:r w:rsidRPr="008735FD">
                  <w:rPr>
                    <w:rFonts w:ascii="Arial" w:eastAsia="Times New Roman" w:hAnsi="Arial" w:cs="Arial"/>
                    <w:b/>
                    <w:bCs/>
                    <w:color w:val="000000"/>
                    <w:sz w:val="20"/>
                    <w:szCs w:val="20"/>
                    <w:lang w:eastAsia="es-CO"/>
                  </w:rPr>
                  <w:t>VARIABLE</w:t>
                </w:r>
              </w:p>
            </w:tc>
            <w:tc>
              <w:tcPr>
                <w:tcW w:w="2910" w:type="dxa"/>
                <w:tcBorders>
                  <w:top w:val="single" w:sz="8" w:space="0" w:color="auto"/>
                  <w:left w:val="nil"/>
                  <w:bottom w:val="single" w:sz="8" w:space="0" w:color="auto"/>
                  <w:right w:val="single" w:sz="8" w:space="0" w:color="auto"/>
                </w:tcBorders>
                <w:shd w:val="clear" w:color="000000" w:fill="808080"/>
                <w:noWrap/>
                <w:vAlign w:val="center"/>
                <w:hideMark/>
              </w:tcPr>
              <w:p w14:paraId="53049CC2" w14:textId="77777777" w:rsidR="009E6437" w:rsidRPr="008735FD" w:rsidRDefault="009E6437" w:rsidP="00793B65">
                <w:pPr>
                  <w:spacing w:after="0" w:line="240" w:lineRule="auto"/>
                  <w:jc w:val="center"/>
                  <w:rPr>
                    <w:rFonts w:ascii="Arial" w:eastAsia="Times New Roman" w:hAnsi="Arial" w:cs="Arial"/>
                    <w:b/>
                    <w:bCs/>
                    <w:color w:val="000000"/>
                    <w:sz w:val="20"/>
                    <w:szCs w:val="20"/>
                    <w:lang w:eastAsia="es-CO"/>
                  </w:rPr>
                </w:pPr>
                <w:r w:rsidRPr="008735FD">
                  <w:rPr>
                    <w:rFonts w:ascii="Arial" w:eastAsia="Times New Roman" w:hAnsi="Arial" w:cs="Arial"/>
                    <w:b/>
                    <w:bCs/>
                    <w:color w:val="000000"/>
                    <w:sz w:val="20"/>
                    <w:szCs w:val="20"/>
                    <w:lang w:eastAsia="es-CO"/>
                  </w:rPr>
                  <w:t>SUBVARIABLES</w:t>
                </w:r>
              </w:p>
            </w:tc>
            <w:tc>
              <w:tcPr>
                <w:tcW w:w="2015" w:type="dxa"/>
                <w:tcBorders>
                  <w:top w:val="single" w:sz="8" w:space="0" w:color="auto"/>
                  <w:left w:val="nil"/>
                  <w:bottom w:val="single" w:sz="8" w:space="0" w:color="auto"/>
                  <w:right w:val="single" w:sz="8" w:space="0" w:color="auto"/>
                </w:tcBorders>
                <w:shd w:val="clear" w:color="000000" w:fill="808080"/>
                <w:noWrap/>
                <w:vAlign w:val="center"/>
                <w:hideMark/>
              </w:tcPr>
              <w:p w14:paraId="72FEAE1E" w14:textId="77777777" w:rsidR="009E6437" w:rsidRPr="008735FD" w:rsidRDefault="009E6437" w:rsidP="00793B65">
                <w:pPr>
                  <w:spacing w:after="0" w:line="240" w:lineRule="auto"/>
                  <w:jc w:val="center"/>
                  <w:rPr>
                    <w:rFonts w:ascii="Arial" w:eastAsia="Times New Roman" w:hAnsi="Arial" w:cs="Arial"/>
                    <w:b/>
                    <w:bCs/>
                    <w:color w:val="000000"/>
                    <w:sz w:val="20"/>
                    <w:szCs w:val="20"/>
                    <w:lang w:eastAsia="es-CO"/>
                  </w:rPr>
                </w:pPr>
                <w:r w:rsidRPr="008735FD">
                  <w:rPr>
                    <w:rFonts w:ascii="Arial" w:eastAsia="Times New Roman" w:hAnsi="Arial" w:cs="Arial"/>
                    <w:b/>
                    <w:bCs/>
                    <w:color w:val="000000"/>
                    <w:sz w:val="20"/>
                    <w:szCs w:val="20"/>
                    <w:lang w:eastAsia="es-CO"/>
                  </w:rPr>
                  <w:t>RESULTADO</w:t>
                </w:r>
              </w:p>
            </w:tc>
            <w:tc>
              <w:tcPr>
                <w:tcW w:w="2442" w:type="dxa"/>
                <w:tcBorders>
                  <w:top w:val="single" w:sz="8" w:space="0" w:color="auto"/>
                  <w:left w:val="nil"/>
                  <w:bottom w:val="single" w:sz="8" w:space="0" w:color="auto"/>
                  <w:right w:val="single" w:sz="8" w:space="0" w:color="auto"/>
                </w:tcBorders>
                <w:shd w:val="clear" w:color="000000" w:fill="808080"/>
                <w:noWrap/>
                <w:vAlign w:val="center"/>
                <w:hideMark/>
              </w:tcPr>
              <w:p w14:paraId="2F6AA777" w14:textId="77777777" w:rsidR="009E6437" w:rsidRPr="008735FD" w:rsidRDefault="009E6437" w:rsidP="00793B65">
                <w:pPr>
                  <w:spacing w:after="0" w:line="240" w:lineRule="auto"/>
                  <w:jc w:val="center"/>
                  <w:rPr>
                    <w:rFonts w:ascii="Arial" w:eastAsia="Times New Roman" w:hAnsi="Arial" w:cs="Arial"/>
                    <w:b/>
                    <w:bCs/>
                    <w:color w:val="000000"/>
                    <w:sz w:val="20"/>
                    <w:szCs w:val="20"/>
                    <w:lang w:eastAsia="es-CO"/>
                  </w:rPr>
                </w:pPr>
                <w:r w:rsidRPr="008735FD">
                  <w:rPr>
                    <w:rFonts w:ascii="Arial" w:eastAsia="Times New Roman" w:hAnsi="Arial" w:cs="Arial"/>
                    <w:b/>
                    <w:bCs/>
                    <w:color w:val="000000"/>
                    <w:sz w:val="20"/>
                    <w:szCs w:val="20"/>
                    <w:lang w:eastAsia="es-CO"/>
                  </w:rPr>
                  <w:t>RESULTADO FINAL</w:t>
                </w:r>
              </w:p>
            </w:tc>
          </w:tr>
          <w:tr w:rsidR="009E6437" w:rsidRPr="00F72E61" w14:paraId="168B7E95" w14:textId="77777777" w:rsidTr="009E6437">
            <w:trPr>
              <w:trHeight w:val="802"/>
            </w:trPr>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12AA8810"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Estrategia corporativa</w:t>
                </w:r>
              </w:p>
            </w:tc>
            <w:tc>
              <w:tcPr>
                <w:tcW w:w="2910" w:type="dxa"/>
                <w:tcBorders>
                  <w:top w:val="nil"/>
                  <w:left w:val="nil"/>
                  <w:bottom w:val="single" w:sz="8" w:space="0" w:color="auto"/>
                  <w:right w:val="single" w:sz="8" w:space="0" w:color="auto"/>
                </w:tcBorders>
                <w:shd w:val="clear" w:color="auto" w:fill="auto"/>
                <w:vAlign w:val="center"/>
                <w:hideMark/>
              </w:tcPr>
              <w:p w14:paraId="33327A19"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Conocimiento de la estrategia</w:t>
                </w:r>
              </w:p>
            </w:tc>
            <w:tc>
              <w:tcPr>
                <w:tcW w:w="2015" w:type="dxa"/>
                <w:tcBorders>
                  <w:top w:val="nil"/>
                  <w:left w:val="nil"/>
                  <w:bottom w:val="single" w:sz="8" w:space="0" w:color="auto"/>
                  <w:right w:val="single" w:sz="8" w:space="0" w:color="auto"/>
                </w:tcBorders>
                <w:shd w:val="clear" w:color="auto" w:fill="auto"/>
                <w:noWrap/>
                <w:vAlign w:val="center"/>
                <w:hideMark/>
              </w:tcPr>
              <w:p w14:paraId="3282D1F9"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81%</w:t>
                </w:r>
              </w:p>
            </w:tc>
            <w:tc>
              <w:tcPr>
                <w:tcW w:w="24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BDFC78"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82%</w:t>
                </w:r>
              </w:p>
            </w:tc>
          </w:tr>
          <w:tr w:rsidR="009E6437" w:rsidRPr="00F72E61" w14:paraId="05802397" w14:textId="77777777" w:rsidTr="009E6437">
            <w:trPr>
              <w:trHeight w:val="802"/>
            </w:trPr>
            <w:tc>
              <w:tcPr>
                <w:tcW w:w="1872" w:type="dxa"/>
                <w:vMerge/>
                <w:tcBorders>
                  <w:top w:val="nil"/>
                  <w:left w:val="single" w:sz="8" w:space="0" w:color="auto"/>
                  <w:bottom w:val="single" w:sz="8" w:space="0" w:color="000000"/>
                  <w:right w:val="single" w:sz="8" w:space="0" w:color="auto"/>
                </w:tcBorders>
                <w:vAlign w:val="center"/>
                <w:hideMark/>
              </w:tcPr>
              <w:p w14:paraId="0083DEB1"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vAlign w:val="center"/>
                <w:hideMark/>
              </w:tcPr>
              <w:p w14:paraId="5E02E77E"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Apropiación de la estrategia</w:t>
                </w:r>
              </w:p>
            </w:tc>
            <w:tc>
              <w:tcPr>
                <w:tcW w:w="2015" w:type="dxa"/>
                <w:tcBorders>
                  <w:top w:val="nil"/>
                  <w:left w:val="nil"/>
                  <w:bottom w:val="single" w:sz="8" w:space="0" w:color="auto"/>
                  <w:right w:val="single" w:sz="8" w:space="0" w:color="auto"/>
                </w:tcBorders>
                <w:shd w:val="clear" w:color="auto" w:fill="auto"/>
                <w:noWrap/>
                <w:vAlign w:val="center"/>
                <w:hideMark/>
              </w:tcPr>
              <w:p w14:paraId="3077B9A6"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78%</w:t>
                </w:r>
              </w:p>
            </w:tc>
            <w:tc>
              <w:tcPr>
                <w:tcW w:w="2442" w:type="dxa"/>
                <w:vMerge/>
                <w:tcBorders>
                  <w:top w:val="nil"/>
                  <w:left w:val="single" w:sz="8" w:space="0" w:color="auto"/>
                  <w:bottom w:val="single" w:sz="8" w:space="0" w:color="000000"/>
                  <w:right w:val="single" w:sz="8" w:space="0" w:color="auto"/>
                </w:tcBorders>
                <w:vAlign w:val="center"/>
                <w:hideMark/>
              </w:tcPr>
              <w:p w14:paraId="7C19D152"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3C9FB563"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1FE20171"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3C5E1E9F"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Valores corporativos</w:t>
                </w:r>
              </w:p>
            </w:tc>
            <w:tc>
              <w:tcPr>
                <w:tcW w:w="2015" w:type="dxa"/>
                <w:tcBorders>
                  <w:top w:val="nil"/>
                  <w:left w:val="nil"/>
                  <w:bottom w:val="single" w:sz="8" w:space="0" w:color="auto"/>
                  <w:right w:val="single" w:sz="8" w:space="0" w:color="auto"/>
                </w:tcBorders>
                <w:shd w:val="clear" w:color="auto" w:fill="auto"/>
                <w:noWrap/>
                <w:vAlign w:val="center"/>
                <w:hideMark/>
              </w:tcPr>
              <w:p w14:paraId="01C99A0C"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73%</w:t>
                </w:r>
              </w:p>
            </w:tc>
            <w:tc>
              <w:tcPr>
                <w:tcW w:w="2442" w:type="dxa"/>
                <w:vMerge/>
                <w:tcBorders>
                  <w:top w:val="nil"/>
                  <w:left w:val="single" w:sz="8" w:space="0" w:color="auto"/>
                  <w:bottom w:val="single" w:sz="8" w:space="0" w:color="000000"/>
                  <w:right w:val="single" w:sz="8" w:space="0" w:color="auto"/>
                </w:tcBorders>
                <w:vAlign w:val="center"/>
                <w:hideMark/>
              </w:tcPr>
              <w:p w14:paraId="2E27817F"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552C2CB5"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55FE760C"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1E039775"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Sentido de pertenencia</w:t>
                </w:r>
              </w:p>
            </w:tc>
            <w:tc>
              <w:tcPr>
                <w:tcW w:w="2015" w:type="dxa"/>
                <w:tcBorders>
                  <w:top w:val="nil"/>
                  <w:left w:val="nil"/>
                  <w:bottom w:val="single" w:sz="8" w:space="0" w:color="auto"/>
                  <w:right w:val="single" w:sz="8" w:space="0" w:color="auto"/>
                </w:tcBorders>
                <w:shd w:val="clear" w:color="auto" w:fill="auto"/>
                <w:noWrap/>
                <w:vAlign w:val="center"/>
                <w:hideMark/>
              </w:tcPr>
              <w:p w14:paraId="0AD628F7"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90%</w:t>
                </w:r>
              </w:p>
            </w:tc>
            <w:tc>
              <w:tcPr>
                <w:tcW w:w="2442" w:type="dxa"/>
                <w:vMerge/>
                <w:tcBorders>
                  <w:top w:val="nil"/>
                  <w:left w:val="single" w:sz="8" w:space="0" w:color="auto"/>
                  <w:bottom w:val="single" w:sz="8" w:space="0" w:color="000000"/>
                  <w:right w:val="single" w:sz="8" w:space="0" w:color="auto"/>
                </w:tcBorders>
                <w:vAlign w:val="center"/>
                <w:hideMark/>
              </w:tcPr>
              <w:p w14:paraId="54EE4DD1"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5DC9A28A"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1ABBF72B"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3805F72D"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Compromiso</w:t>
                </w:r>
              </w:p>
            </w:tc>
            <w:tc>
              <w:tcPr>
                <w:tcW w:w="2015" w:type="dxa"/>
                <w:tcBorders>
                  <w:top w:val="nil"/>
                  <w:left w:val="nil"/>
                  <w:bottom w:val="single" w:sz="8" w:space="0" w:color="auto"/>
                  <w:right w:val="single" w:sz="8" w:space="0" w:color="auto"/>
                </w:tcBorders>
                <w:shd w:val="clear" w:color="auto" w:fill="auto"/>
                <w:noWrap/>
                <w:vAlign w:val="center"/>
                <w:hideMark/>
              </w:tcPr>
              <w:p w14:paraId="57E848EC"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83%</w:t>
                </w:r>
              </w:p>
            </w:tc>
            <w:tc>
              <w:tcPr>
                <w:tcW w:w="2442" w:type="dxa"/>
                <w:vMerge/>
                <w:tcBorders>
                  <w:top w:val="nil"/>
                  <w:left w:val="single" w:sz="8" w:space="0" w:color="auto"/>
                  <w:bottom w:val="single" w:sz="8" w:space="0" w:color="000000"/>
                  <w:right w:val="single" w:sz="8" w:space="0" w:color="auto"/>
                </w:tcBorders>
                <w:vAlign w:val="center"/>
                <w:hideMark/>
              </w:tcPr>
              <w:p w14:paraId="05425BD5"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5E4745E0"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1B6D6FC3"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50654755"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Imagen</w:t>
                </w:r>
              </w:p>
            </w:tc>
            <w:tc>
              <w:tcPr>
                <w:tcW w:w="2015" w:type="dxa"/>
                <w:tcBorders>
                  <w:top w:val="nil"/>
                  <w:left w:val="nil"/>
                  <w:bottom w:val="single" w:sz="8" w:space="0" w:color="auto"/>
                  <w:right w:val="single" w:sz="8" w:space="0" w:color="auto"/>
                </w:tcBorders>
                <w:shd w:val="clear" w:color="auto" w:fill="auto"/>
                <w:noWrap/>
                <w:vAlign w:val="center"/>
                <w:hideMark/>
              </w:tcPr>
              <w:p w14:paraId="586E6A42"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85%</w:t>
                </w:r>
              </w:p>
            </w:tc>
            <w:tc>
              <w:tcPr>
                <w:tcW w:w="2442" w:type="dxa"/>
                <w:vMerge/>
                <w:tcBorders>
                  <w:top w:val="nil"/>
                  <w:left w:val="single" w:sz="8" w:space="0" w:color="auto"/>
                  <w:bottom w:val="single" w:sz="8" w:space="0" w:color="000000"/>
                  <w:right w:val="single" w:sz="8" w:space="0" w:color="auto"/>
                </w:tcBorders>
                <w:vAlign w:val="center"/>
                <w:hideMark/>
              </w:tcPr>
              <w:p w14:paraId="1EEF52C6"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5A677BA0" w14:textId="77777777" w:rsidTr="009E6437">
            <w:trPr>
              <w:trHeight w:val="499"/>
            </w:trPr>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6F509B4F"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Seguridad y salud en el Trabajo</w:t>
                </w:r>
              </w:p>
            </w:tc>
            <w:tc>
              <w:tcPr>
                <w:tcW w:w="2910" w:type="dxa"/>
                <w:tcBorders>
                  <w:top w:val="nil"/>
                  <w:left w:val="nil"/>
                  <w:bottom w:val="single" w:sz="8" w:space="0" w:color="auto"/>
                  <w:right w:val="single" w:sz="8" w:space="0" w:color="auto"/>
                </w:tcBorders>
                <w:shd w:val="clear" w:color="auto" w:fill="auto"/>
                <w:vAlign w:val="center"/>
                <w:hideMark/>
              </w:tcPr>
              <w:p w14:paraId="026305FC"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Protocolos de bioseguridad</w:t>
                </w:r>
              </w:p>
            </w:tc>
            <w:tc>
              <w:tcPr>
                <w:tcW w:w="2015" w:type="dxa"/>
                <w:tcBorders>
                  <w:top w:val="nil"/>
                  <w:left w:val="nil"/>
                  <w:bottom w:val="single" w:sz="8" w:space="0" w:color="auto"/>
                  <w:right w:val="single" w:sz="8" w:space="0" w:color="auto"/>
                </w:tcBorders>
                <w:shd w:val="clear" w:color="auto" w:fill="auto"/>
                <w:noWrap/>
                <w:vAlign w:val="center"/>
                <w:hideMark/>
              </w:tcPr>
              <w:p w14:paraId="2BE957C2"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79%</w:t>
                </w:r>
              </w:p>
            </w:tc>
            <w:tc>
              <w:tcPr>
                <w:tcW w:w="24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D884B2"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78%</w:t>
                </w:r>
              </w:p>
            </w:tc>
          </w:tr>
          <w:tr w:rsidR="009E6437" w:rsidRPr="00F72E61" w14:paraId="4FCB0607"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4EFE9698"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17E42D86"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Autocuidado</w:t>
                </w:r>
              </w:p>
            </w:tc>
            <w:tc>
              <w:tcPr>
                <w:tcW w:w="2015" w:type="dxa"/>
                <w:tcBorders>
                  <w:top w:val="nil"/>
                  <w:left w:val="nil"/>
                  <w:bottom w:val="single" w:sz="8" w:space="0" w:color="auto"/>
                  <w:right w:val="single" w:sz="8" w:space="0" w:color="auto"/>
                </w:tcBorders>
                <w:shd w:val="clear" w:color="auto" w:fill="auto"/>
                <w:noWrap/>
                <w:vAlign w:val="center"/>
                <w:hideMark/>
              </w:tcPr>
              <w:p w14:paraId="27B31B2A"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76%</w:t>
                </w:r>
              </w:p>
            </w:tc>
            <w:tc>
              <w:tcPr>
                <w:tcW w:w="2442" w:type="dxa"/>
                <w:vMerge/>
                <w:tcBorders>
                  <w:top w:val="nil"/>
                  <w:left w:val="single" w:sz="8" w:space="0" w:color="auto"/>
                  <w:bottom w:val="single" w:sz="8" w:space="0" w:color="000000"/>
                  <w:right w:val="single" w:sz="8" w:space="0" w:color="auto"/>
                </w:tcBorders>
                <w:vAlign w:val="center"/>
                <w:hideMark/>
              </w:tcPr>
              <w:p w14:paraId="1D25D78D"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69F74AD7"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3AB31129"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02A62AD7"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Herramientas de trabajo</w:t>
                </w:r>
              </w:p>
            </w:tc>
            <w:tc>
              <w:tcPr>
                <w:tcW w:w="2015" w:type="dxa"/>
                <w:tcBorders>
                  <w:top w:val="nil"/>
                  <w:left w:val="nil"/>
                  <w:bottom w:val="single" w:sz="8" w:space="0" w:color="auto"/>
                  <w:right w:val="single" w:sz="8" w:space="0" w:color="auto"/>
                </w:tcBorders>
                <w:shd w:val="clear" w:color="auto" w:fill="auto"/>
                <w:noWrap/>
                <w:vAlign w:val="center"/>
                <w:hideMark/>
              </w:tcPr>
              <w:p w14:paraId="3BC61E85"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77%</w:t>
                </w:r>
              </w:p>
            </w:tc>
            <w:tc>
              <w:tcPr>
                <w:tcW w:w="2442" w:type="dxa"/>
                <w:vMerge/>
                <w:tcBorders>
                  <w:top w:val="nil"/>
                  <w:left w:val="single" w:sz="8" w:space="0" w:color="auto"/>
                  <w:bottom w:val="single" w:sz="8" w:space="0" w:color="000000"/>
                  <w:right w:val="single" w:sz="8" w:space="0" w:color="auto"/>
                </w:tcBorders>
                <w:vAlign w:val="center"/>
                <w:hideMark/>
              </w:tcPr>
              <w:p w14:paraId="3A8DB8CC"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74165C5C"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4EFF070D"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28BE5B9C"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Trabajo en casa</w:t>
                </w:r>
              </w:p>
            </w:tc>
            <w:tc>
              <w:tcPr>
                <w:tcW w:w="2015" w:type="dxa"/>
                <w:tcBorders>
                  <w:top w:val="nil"/>
                  <w:left w:val="nil"/>
                  <w:bottom w:val="single" w:sz="8" w:space="0" w:color="auto"/>
                  <w:right w:val="single" w:sz="8" w:space="0" w:color="auto"/>
                </w:tcBorders>
                <w:shd w:val="clear" w:color="auto" w:fill="auto"/>
                <w:noWrap/>
                <w:vAlign w:val="center"/>
                <w:hideMark/>
              </w:tcPr>
              <w:p w14:paraId="29CD3A01"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81%</w:t>
                </w:r>
              </w:p>
            </w:tc>
            <w:tc>
              <w:tcPr>
                <w:tcW w:w="2442" w:type="dxa"/>
                <w:vMerge/>
                <w:tcBorders>
                  <w:top w:val="nil"/>
                  <w:left w:val="single" w:sz="8" w:space="0" w:color="auto"/>
                  <w:bottom w:val="single" w:sz="8" w:space="0" w:color="000000"/>
                  <w:right w:val="single" w:sz="8" w:space="0" w:color="auto"/>
                </w:tcBorders>
                <w:vAlign w:val="center"/>
                <w:hideMark/>
              </w:tcPr>
              <w:p w14:paraId="4136F308"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2F961F47" w14:textId="77777777" w:rsidTr="009E6437">
            <w:trPr>
              <w:trHeight w:val="276"/>
            </w:trPr>
            <w:tc>
              <w:tcPr>
                <w:tcW w:w="187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E22930"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Dirección</w:t>
                </w:r>
              </w:p>
            </w:tc>
            <w:tc>
              <w:tcPr>
                <w:tcW w:w="2910" w:type="dxa"/>
                <w:tcBorders>
                  <w:top w:val="nil"/>
                  <w:left w:val="nil"/>
                  <w:bottom w:val="single" w:sz="8" w:space="0" w:color="auto"/>
                  <w:right w:val="single" w:sz="8" w:space="0" w:color="auto"/>
                </w:tcBorders>
                <w:shd w:val="clear" w:color="auto" w:fill="auto"/>
                <w:noWrap/>
                <w:vAlign w:val="center"/>
                <w:hideMark/>
              </w:tcPr>
              <w:p w14:paraId="3752E257"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Liderazgo</w:t>
                </w:r>
              </w:p>
            </w:tc>
            <w:tc>
              <w:tcPr>
                <w:tcW w:w="2015" w:type="dxa"/>
                <w:tcBorders>
                  <w:top w:val="nil"/>
                  <w:left w:val="nil"/>
                  <w:bottom w:val="single" w:sz="8" w:space="0" w:color="auto"/>
                  <w:right w:val="single" w:sz="8" w:space="0" w:color="auto"/>
                </w:tcBorders>
                <w:shd w:val="clear" w:color="auto" w:fill="auto"/>
                <w:noWrap/>
                <w:vAlign w:val="center"/>
                <w:hideMark/>
              </w:tcPr>
              <w:p w14:paraId="01C1FD86"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66%</w:t>
                </w:r>
              </w:p>
            </w:tc>
            <w:tc>
              <w:tcPr>
                <w:tcW w:w="24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27AFF6"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68%</w:t>
                </w:r>
              </w:p>
            </w:tc>
          </w:tr>
          <w:tr w:rsidR="009E6437" w:rsidRPr="00F72E61" w14:paraId="0498F801"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2D3AA606"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3E000A76"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Desarrollo en equipo</w:t>
                </w:r>
              </w:p>
            </w:tc>
            <w:tc>
              <w:tcPr>
                <w:tcW w:w="2015" w:type="dxa"/>
                <w:tcBorders>
                  <w:top w:val="nil"/>
                  <w:left w:val="nil"/>
                  <w:bottom w:val="single" w:sz="8" w:space="0" w:color="auto"/>
                  <w:right w:val="single" w:sz="8" w:space="0" w:color="auto"/>
                </w:tcBorders>
                <w:shd w:val="clear" w:color="auto" w:fill="auto"/>
                <w:noWrap/>
                <w:vAlign w:val="center"/>
                <w:hideMark/>
              </w:tcPr>
              <w:p w14:paraId="229E1DA2"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67%</w:t>
                </w:r>
              </w:p>
            </w:tc>
            <w:tc>
              <w:tcPr>
                <w:tcW w:w="2442" w:type="dxa"/>
                <w:vMerge/>
                <w:tcBorders>
                  <w:top w:val="nil"/>
                  <w:left w:val="single" w:sz="8" w:space="0" w:color="auto"/>
                  <w:bottom w:val="single" w:sz="8" w:space="0" w:color="000000"/>
                  <w:right w:val="single" w:sz="8" w:space="0" w:color="auto"/>
                </w:tcBorders>
                <w:vAlign w:val="center"/>
                <w:hideMark/>
              </w:tcPr>
              <w:p w14:paraId="26E39A08"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193BD403"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7B6F02B2"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6CC759AD"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Comunicación</w:t>
                </w:r>
              </w:p>
            </w:tc>
            <w:tc>
              <w:tcPr>
                <w:tcW w:w="2015" w:type="dxa"/>
                <w:tcBorders>
                  <w:top w:val="nil"/>
                  <w:left w:val="nil"/>
                  <w:bottom w:val="single" w:sz="8" w:space="0" w:color="auto"/>
                  <w:right w:val="single" w:sz="8" w:space="0" w:color="auto"/>
                </w:tcBorders>
                <w:shd w:val="clear" w:color="auto" w:fill="auto"/>
                <w:noWrap/>
                <w:vAlign w:val="center"/>
                <w:hideMark/>
              </w:tcPr>
              <w:p w14:paraId="36C83B28"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72%</w:t>
                </w:r>
              </w:p>
            </w:tc>
            <w:tc>
              <w:tcPr>
                <w:tcW w:w="2442" w:type="dxa"/>
                <w:vMerge/>
                <w:tcBorders>
                  <w:top w:val="nil"/>
                  <w:left w:val="single" w:sz="8" w:space="0" w:color="auto"/>
                  <w:bottom w:val="single" w:sz="8" w:space="0" w:color="000000"/>
                  <w:right w:val="single" w:sz="8" w:space="0" w:color="auto"/>
                </w:tcBorders>
                <w:vAlign w:val="center"/>
                <w:hideMark/>
              </w:tcPr>
              <w:p w14:paraId="3A924A5E"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41B236B4" w14:textId="77777777" w:rsidTr="009E6437">
            <w:trPr>
              <w:trHeight w:val="276"/>
            </w:trPr>
            <w:tc>
              <w:tcPr>
                <w:tcW w:w="187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414518"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Relacionamiento</w:t>
                </w:r>
              </w:p>
            </w:tc>
            <w:tc>
              <w:tcPr>
                <w:tcW w:w="2910" w:type="dxa"/>
                <w:tcBorders>
                  <w:top w:val="nil"/>
                  <w:left w:val="nil"/>
                  <w:bottom w:val="single" w:sz="8" w:space="0" w:color="auto"/>
                  <w:right w:val="single" w:sz="8" w:space="0" w:color="auto"/>
                </w:tcBorders>
                <w:shd w:val="clear" w:color="auto" w:fill="auto"/>
                <w:noWrap/>
                <w:vAlign w:val="center"/>
                <w:hideMark/>
              </w:tcPr>
              <w:p w14:paraId="0E046092"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Empatía</w:t>
                </w:r>
              </w:p>
            </w:tc>
            <w:tc>
              <w:tcPr>
                <w:tcW w:w="2015" w:type="dxa"/>
                <w:tcBorders>
                  <w:top w:val="nil"/>
                  <w:left w:val="nil"/>
                  <w:bottom w:val="single" w:sz="8" w:space="0" w:color="auto"/>
                  <w:right w:val="single" w:sz="8" w:space="0" w:color="auto"/>
                </w:tcBorders>
                <w:shd w:val="clear" w:color="auto" w:fill="auto"/>
                <w:noWrap/>
                <w:vAlign w:val="center"/>
                <w:hideMark/>
              </w:tcPr>
              <w:p w14:paraId="58F97304"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75%</w:t>
                </w:r>
              </w:p>
            </w:tc>
            <w:tc>
              <w:tcPr>
                <w:tcW w:w="24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BE4035"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78%</w:t>
                </w:r>
              </w:p>
            </w:tc>
          </w:tr>
          <w:tr w:rsidR="009E6437" w:rsidRPr="00F72E61" w14:paraId="30C2CD24"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6CE95E32"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4FCF96F4"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 xml:space="preserve">Integración </w:t>
                </w:r>
              </w:p>
            </w:tc>
            <w:tc>
              <w:tcPr>
                <w:tcW w:w="2015" w:type="dxa"/>
                <w:tcBorders>
                  <w:top w:val="nil"/>
                  <w:left w:val="nil"/>
                  <w:bottom w:val="single" w:sz="8" w:space="0" w:color="auto"/>
                  <w:right w:val="single" w:sz="8" w:space="0" w:color="auto"/>
                </w:tcBorders>
                <w:shd w:val="clear" w:color="auto" w:fill="auto"/>
                <w:noWrap/>
                <w:vAlign w:val="center"/>
                <w:hideMark/>
              </w:tcPr>
              <w:p w14:paraId="69DEF2F8"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71%</w:t>
                </w:r>
              </w:p>
            </w:tc>
            <w:tc>
              <w:tcPr>
                <w:tcW w:w="2442" w:type="dxa"/>
                <w:vMerge/>
                <w:tcBorders>
                  <w:top w:val="nil"/>
                  <w:left w:val="single" w:sz="8" w:space="0" w:color="auto"/>
                  <w:bottom w:val="single" w:sz="8" w:space="0" w:color="000000"/>
                  <w:right w:val="single" w:sz="8" w:space="0" w:color="auto"/>
                </w:tcBorders>
                <w:vAlign w:val="center"/>
                <w:hideMark/>
              </w:tcPr>
              <w:p w14:paraId="291BF640"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5009C5BB"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3C44BA64"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33AF5FC7"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Trabajo colaborativo</w:t>
                </w:r>
              </w:p>
            </w:tc>
            <w:tc>
              <w:tcPr>
                <w:tcW w:w="2015" w:type="dxa"/>
                <w:tcBorders>
                  <w:top w:val="nil"/>
                  <w:left w:val="nil"/>
                  <w:bottom w:val="single" w:sz="8" w:space="0" w:color="auto"/>
                  <w:right w:val="single" w:sz="8" w:space="0" w:color="auto"/>
                </w:tcBorders>
                <w:shd w:val="clear" w:color="auto" w:fill="auto"/>
                <w:noWrap/>
                <w:vAlign w:val="center"/>
                <w:hideMark/>
              </w:tcPr>
              <w:p w14:paraId="69FA19C6"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78%</w:t>
                </w:r>
              </w:p>
            </w:tc>
            <w:tc>
              <w:tcPr>
                <w:tcW w:w="2442" w:type="dxa"/>
                <w:vMerge/>
                <w:tcBorders>
                  <w:top w:val="nil"/>
                  <w:left w:val="single" w:sz="8" w:space="0" w:color="auto"/>
                  <w:bottom w:val="single" w:sz="8" w:space="0" w:color="000000"/>
                  <w:right w:val="single" w:sz="8" w:space="0" w:color="auto"/>
                </w:tcBorders>
                <w:vAlign w:val="center"/>
                <w:hideMark/>
              </w:tcPr>
              <w:p w14:paraId="3ABBC1E2"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328E061D"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21F36D7A"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12BBB34C"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Bienestar</w:t>
                </w:r>
              </w:p>
            </w:tc>
            <w:tc>
              <w:tcPr>
                <w:tcW w:w="2015" w:type="dxa"/>
                <w:tcBorders>
                  <w:top w:val="nil"/>
                  <w:left w:val="nil"/>
                  <w:bottom w:val="single" w:sz="8" w:space="0" w:color="auto"/>
                  <w:right w:val="single" w:sz="8" w:space="0" w:color="auto"/>
                </w:tcBorders>
                <w:shd w:val="clear" w:color="auto" w:fill="auto"/>
                <w:noWrap/>
                <w:vAlign w:val="center"/>
                <w:hideMark/>
              </w:tcPr>
              <w:p w14:paraId="45DA1325"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82%</w:t>
                </w:r>
              </w:p>
            </w:tc>
            <w:tc>
              <w:tcPr>
                <w:tcW w:w="2442" w:type="dxa"/>
                <w:vMerge/>
                <w:tcBorders>
                  <w:top w:val="nil"/>
                  <w:left w:val="single" w:sz="8" w:space="0" w:color="auto"/>
                  <w:bottom w:val="single" w:sz="8" w:space="0" w:color="000000"/>
                  <w:right w:val="single" w:sz="8" w:space="0" w:color="auto"/>
                </w:tcBorders>
                <w:vAlign w:val="center"/>
                <w:hideMark/>
              </w:tcPr>
              <w:p w14:paraId="5A1D568B" w14:textId="77777777" w:rsidR="009E6437" w:rsidRPr="008735FD" w:rsidRDefault="009E6437" w:rsidP="00793B65">
                <w:pPr>
                  <w:spacing w:after="0" w:line="240" w:lineRule="auto"/>
                  <w:rPr>
                    <w:rFonts w:ascii="Arial" w:eastAsia="Times New Roman" w:hAnsi="Arial" w:cs="Arial"/>
                    <w:color w:val="000000"/>
                    <w:sz w:val="20"/>
                    <w:szCs w:val="20"/>
                    <w:lang w:eastAsia="es-CO"/>
                  </w:rPr>
                </w:pPr>
              </w:p>
            </w:tc>
          </w:tr>
          <w:tr w:rsidR="009E6437" w:rsidRPr="00F72E61" w14:paraId="262CD084" w14:textId="77777777" w:rsidTr="009E6437">
            <w:trPr>
              <w:trHeight w:val="512"/>
            </w:trPr>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0D8D446E"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Gestión del Cambio</w:t>
                </w:r>
              </w:p>
            </w:tc>
            <w:tc>
              <w:tcPr>
                <w:tcW w:w="2910" w:type="dxa"/>
                <w:tcBorders>
                  <w:top w:val="nil"/>
                  <w:left w:val="nil"/>
                  <w:bottom w:val="single" w:sz="8" w:space="0" w:color="auto"/>
                  <w:right w:val="single" w:sz="8" w:space="0" w:color="auto"/>
                </w:tcBorders>
                <w:shd w:val="clear" w:color="auto" w:fill="auto"/>
                <w:vAlign w:val="center"/>
                <w:hideMark/>
              </w:tcPr>
              <w:p w14:paraId="7F86E4C8"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Disposición para el cambio</w:t>
                </w:r>
              </w:p>
            </w:tc>
            <w:tc>
              <w:tcPr>
                <w:tcW w:w="2015" w:type="dxa"/>
                <w:tcBorders>
                  <w:top w:val="nil"/>
                  <w:left w:val="nil"/>
                  <w:bottom w:val="single" w:sz="8" w:space="0" w:color="auto"/>
                  <w:right w:val="single" w:sz="8" w:space="0" w:color="auto"/>
                </w:tcBorders>
                <w:shd w:val="clear" w:color="auto" w:fill="auto"/>
                <w:noWrap/>
                <w:vAlign w:val="center"/>
                <w:hideMark/>
              </w:tcPr>
              <w:p w14:paraId="7503CF07"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85%</w:t>
                </w:r>
              </w:p>
            </w:tc>
            <w:tc>
              <w:tcPr>
                <w:tcW w:w="24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2A41D8"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72%</w:t>
                </w:r>
              </w:p>
            </w:tc>
          </w:tr>
          <w:tr w:rsidR="009E6437" w:rsidRPr="00F72E61" w14:paraId="12A4B922"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204811A6" w14:textId="77777777" w:rsidR="009E6437" w:rsidRPr="00F72E61" w:rsidRDefault="009E6437" w:rsidP="00793B65">
                <w:pPr>
                  <w:spacing w:after="0" w:line="240" w:lineRule="auto"/>
                  <w:rPr>
                    <w:rFonts w:ascii="Arial" w:eastAsia="Times New Roman" w:hAnsi="Arial" w:cs="Arial"/>
                    <w:color w:val="000000"/>
                    <w:szCs w:val="24"/>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07D9E1E7"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Innovación en la Entidad</w:t>
                </w:r>
              </w:p>
            </w:tc>
            <w:tc>
              <w:tcPr>
                <w:tcW w:w="2015" w:type="dxa"/>
                <w:tcBorders>
                  <w:top w:val="nil"/>
                  <w:left w:val="nil"/>
                  <w:bottom w:val="single" w:sz="8" w:space="0" w:color="auto"/>
                  <w:right w:val="single" w:sz="8" w:space="0" w:color="auto"/>
                </w:tcBorders>
                <w:shd w:val="clear" w:color="auto" w:fill="auto"/>
                <w:noWrap/>
                <w:vAlign w:val="center"/>
                <w:hideMark/>
              </w:tcPr>
              <w:p w14:paraId="4CBC112A" w14:textId="77777777" w:rsidR="009E6437" w:rsidRPr="00F72E61" w:rsidRDefault="009E6437" w:rsidP="00793B65">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65%</w:t>
                </w:r>
              </w:p>
            </w:tc>
            <w:tc>
              <w:tcPr>
                <w:tcW w:w="2442" w:type="dxa"/>
                <w:vMerge/>
                <w:tcBorders>
                  <w:top w:val="nil"/>
                  <w:left w:val="single" w:sz="8" w:space="0" w:color="auto"/>
                  <w:bottom w:val="single" w:sz="8" w:space="0" w:color="000000"/>
                  <w:right w:val="single" w:sz="8" w:space="0" w:color="auto"/>
                </w:tcBorders>
                <w:vAlign w:val="center"/>
                <w:hideMark/>
              </w:tcPr>
              <w:p w14:paraId="65EB6594" w14:textId="77777777" w:rsidR="009E6437" w:rsidRPr="00F72E61" w:rsidRDefault="009E6437" w:rsidP="00793B65">
                <w:pPr>
                  <w:spacing w:after="0" w:line="240" w:lineRule="auto"/>
                  <w:rPr>
                    <w:rFonts w:ascii="Arial" w:eastAsia="Times New Roman" w:hAnsi="Arial" w:cs="Arial"/>
                    <w:color w:val="000000"/>
                    <w:szCs w:val="24"/>
                    <w:lang w:eastAsia="es-CO"/>
                  </w:rPr>
                </w:pPr>
              </w:p>
            </w:tc>
          </w:tr>
          <w:tr w:rsidR="009E6437" w:rsidRPr="00F72E61" w14:paraId="669284D8" w14:textId="77777777" w:rsidTr="009E6437">
            <w:trPr>
              <w:trHeight w:val="276"/>
            </w:trPr>
            <w:tc>
              <w:tcPr>
                <w:tcW w:w="1872" w:type="dxa"/>
                <w:vMerge/>
                <w:tcBorders>
                  <w:top w:val="nil"/>
                  <w:left w:val="single" w:sz="8" w:space="0" w:color="auto"/>
                  <w:bottom w:val="single" w:sz="8" w:space="0" w:color="000000"/>
                  <w:right w:val="single" w:sz="8" w:space="0" w:color="auto"/>
                </w:tcBorders>
                <w:vAlign w:val="center"/>
                <w:hideMark/>
              </w:tcPr>
              <w:p w14:paraId="545F0313" w14:textId="77777777" w:rsidR="009E6437" w:rsidRPr="00F72E61" w:rsidRDefault="009E6437" w:rsidP="00793B65">
                <w:pPr>
                  <w:spacing w:after="0" w:line="240" w:lineRule="auto"/>
                  <w:rPr>
                    <w:rFonts w:ascii="Arial" w:eastAsia="Times New Roman" w:hAnsi="Arial" w:cs="Arial"/>
                    <w:color w:val="000000"/>
                    <w:szCs w:val="24"/>
                    <w:lang w:eastAsia="es-CO"/>
                  </w:rPr>
                </w:pPr>
              </w:p>
            </w:tc>
            <w:tc>
              <w:tcPr>
                <w:tcW w:w="2910" w:type="dxa"/>
                <w:tcBorders>
                  <w:top w:val="nil"/>
                  <w:left w:val="nil"/>
                  <w:bottom w:val="single" w:sz="8" w:space="0" w:color="auto"/>
                  <w:right w:val="single" w:sz="8" w:space="0" w:color="auto"/>
                </w:tcBorders>
                <w:shd w:val="clear" w:color="auto" w:fill="auto"/>
                <w:noWrap/>
                <w:vAlign w:val="center"/>
                <w:hideMark/>
              </w:tcPr>
              <w:p w14:paraId="5C05D2CE" w14:textId="77777777" w:rsidR="009E6437" w:rsidRPr="008735FD" w:rsidRDefault="009E6437" w:rsidP="00793B65">
                <w:pPr>
                  <w:spacing w:after="0" w:line="240" w:lineRule="auto"/>
                  <w:jc w:val="center"/>
                  <w:rPr>
                    <w:rFonts w:ascii="Arial" w:eastAsia="Times New Roman" w:hAnsi="Arial" w:cs="Arial"/>
                    <w:color w:val="000000"/>
                    <w:sz w:val="20"/>
                    <w:szCs w:val="20"/>
                    <w:lang w:eastAsia="es-CO"/>
                  </w:rPr>
                </w:pPr>
                <w:r w:rsidRPr="008735FD">
                  <w:rPr>
                    <w:rFonts w:ascii="Arial" w:eastAsia="Times New Roman" w:hAnsi="Arial" w:cs="Arial"/>
                    <w:color w:val="000000"/>
                    <w:sz w:val="20"/>
                    <w:szCs w:val="20"/>
                    <w:lang w:eastAsia="es-CO"/>
                  </w:rPr>
                  <w:t>Adhesión del cambio</w:t>
                </w:r>
              </w:p>
            </w:tc>
            <w:tc>
              <w:tcPr>
                <w:tcW w:w="2015" w:type="dxa"/>
                <w:tcBorders>
                  <w:top w:val="nil"/>
                  <w:left w:val="nil"/>
                  <w:bottom w:val="single" w:sz="8" w:space="0" w:color="auto"/>
                  <w:right w:val="single" w:sz="8" w:space="0" w:color="auto"/>
                </w:tcBorders>
                <w:shd w:val="clear" w:color="auto" w:fill="auto"/>
                <w:noWrap/>
                <w:vAlign w:val="center"/>
                <w:hideMark/>
              </w:tcPr>
              <w:p w14:paraId="6675200B" w14:textId="77777777" w:rsidR="009E6437" w:rsidRPr="00F72E61" w:rsidRDefault="009E6437" w:rsidP="00793B65">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67%</w:t>
                </w:r>
              </w:p>
            </w:tc>
            <w:tc>
              <w:tcPr>
                <w:tcW w:w="2442" w:type="dxa"/>
                <w:vMerge/>
                <w:tcBorders>
                  <w:top w:val="nil"/>
                  <w:left w:val="single" w:sz="8" w:space="0" w:color="auto"/>
                  <w:bottom w:val="single" w:sz="8" w:space="0" w:color="000000"/>
                  <w:right w:val="single" w:sz="8" w:space="0" w:color="auto"/>
                </w:tcBorders>
                <w:vAlign w:val="center"/>
                <w:hideMark/>
              </w:tcPr>
              <w:p w14:paraId="365B45D3" w14:textId="77777777" w:rsidR="009E6437" w:rsidRPr="00F72E61" w:rsidRDefault="009E6437" w:rsidP="00793B65">
                <w:pPr>
                  <w:spacing w:after="0" w:line="240" w:lineRule="auto"/>
                  <w:rPr>
                    <w:rFonts w:ascii="Arial" w:eastAsia="Times New Roman" w:hAnsi="Arial" w:cs="Arial"/>
                    <w:color w:val="000000"/>
                    <w:szCs w:val="24"/>
                    <w:lang w:eastAsia="es-CO"/>
                  </w:rPr>
                </w:pPr>
              </w:p>
            </w:tc>
          </w:tr>
        </w:tbl>
        <w:p w14:paraId="1DFF4077" w14:textId="77777777" w:rsidR="009E6437" w:rsidRPr="00D03849" w:rsidRDefault="009E6437" w:rsidP="009E6437">
          <w:pPr>
            <w:jc w:val="center"/>
            <w:rPr>
              <w:rFonts w:ascii="Arial" w:hAnsi="Arial" w:cs="Arial"/>
              <w:sz w:val="14"/>
              <w:szCs w:val="14"/>
            </w:rPr>
          </w:pPr>
          <w:r w:rsidRPr="00D03849">
            <w:rPr>
              <w:rFonts w:ascii="Arial" w:hAnsi="Arial" w:cs="Arial"/>
              <w:sz w:val="14"/>
              <w:szCs w:val="14"/>
            </w:rPr>
            <w:t>Fuente: Resultado Medición Clima Organizacional 2023</w:t>
          </w:r>
        </w:p>
        <w:p w14:paraId="151DD7A4" w14:textId="77777777" w:rsidR="008735FD" w:rsidRPr="006533A9" w:rsidRDefault="008735FD" w:rsidP="008735FD">
          <w:pPr>
            <w:spacing w:after="0" w:line="240" w:lineRule="auto"/>
            <w:jc w:val="both"/>
            <w:rPr>
              <w:rFonts w:ascii="Arial" w:eastAsia="Calibri" w:hAnsi="Arial" w:cs="Arial"/>
            </w:rPr>
          </w:pPr>
          <w:r w:rsidRPr="006533A9">
            <w:rPr>
              <w:rFonts w:ascii="Arial" w:eastAsia="Calibri" w:hAnsi="Arial" w:cs="Arial"/>
            </w:rPr>
            <w:lastRenderedPageBreak/>
            <w:t>En general se observan puntuaciones en el nivel de favorabilidad Bueno (71-90%). Se identifica que la variable que tuvo el nivel más alto de puntuación fue estrategia Corporativa con un 82% de favorabilidad y la que obtuvo el nivel más bajo de puntuación fue Dirección con un nivel de favorabilidad del 68%.</w:t>
          </w:r>
        </w:p>
        <w:p w14:paraId="34E66FFE" w14:textId="77777777" w:rsidR="008735FD" w:rsidRPr="006533A9" w:rsidRDefault="008735FD" w:rsidP="008735FD">
          <w:pPr>
            <w:spacing w:after="0" w:line="240" w:lineRule="auto"/>
            <w:jc w:val="both"/>
            <w:rPr>
              <w:rFonts w:ascii="Arial" w:eastAsia="Calibri" w:hAnsi="Arial" w:cs="Arial"/>
            </w:rPr>
          </w:pPr>
        </w:p>
        <w:p w14:paraId="07632CB5" w14:textId="77777777" w:rsidR="008735FD" w:rsidRPr="006533A9" w:rsidRDefault="008735FD" w:rsidP="008735FD">
          <w:pPr>
            <w:spacing w:after="0" w:line="240" w:lineRule="auto"/>
            <w:jc w:val="both"/>
            <w:rPr>
              <w:rFonts w:ascii="Arial" w:eastAsia="Calibri" w:hAnsi="Arial" w:cs="Arial"/>
            </w:rPr>
          </w:pPr>
          <w:r w:rsidRPr="006533A9">
            <w:rPr>
              <w:rFonts w:ascii="Arial" w:eastAsia="Calibri" w:hAnsi="Arial" w:cs="Arial"/>
            </w:rPr>
            <w:t>En relación a la pregunta final, que indaga sobre el tema que debe intervenir como prioridad la Entidad, se establece el Relacionamiento con un resultado de 37%.</w:t>
          </w:r>
        </w:p>
        <w:p w14:paraId="02B6CF89" w14:textId="77777777" w:rsidR="008735FD" w:rsidRPr="006533A9" w:rsidRDefault="008735FD" w:rsidP="008735FD">
          <w:pPr>
            <w:spacing w:after="0" w:line="240" w:lineRule="auto"/>
            <w:jc w:val="both"/>
            <w:rPr>
              <w:rFonts w:ascii="Arial" w:eastAsia="Calibri" w:hAnsi="Arial" w:cs="Arial"/>
            </w:rPr>
          </w:pPr>
        </w:p>
        <w:p w14:paraId="3A445B97" w14:textId="77777777" w:rsidR="008735FD" w:rsidRPr="006533A9" w:rsidRDefault="008735FD" w:rsidP="008735FD">
          <w:pPr>
            <w:spacing w:after="0" w:line="240" w:lineRule="auto"/>
            <w:jc w:val="both"/>
            <w:rPr>
              <w:rFonts w:ascii="Arial" w:eastAsia="Calibri" w:hAnsi="Arial" w:cs="Arial"/>
            </w:rPr>
          </w:pPr>
          <w:r w:rsidRPr="006533A9">
            <w:rPr>
              <w:rFonts w:ascii="Arial" w:eastAsia="Calibri" w:hAnsi="Arial" w:cs="Arial"/>
            </w:rPr>
            <w:t xml:space="preserve">De acuerdo con los resultados obtenidos se crearán estrategias desde el Grupo de Gestión del Talento Humano para fortalecer los aspectos débiles encontrados, las cuales se consignarán en el Plan de Bienestar e Incentivos, Plan Institucional de Capacitación y en el Programa de Seguridad y Salud en el Trabajo vigencia 2025. </w:t>
          </w:r>
        </w:p>
        <w:p w14:paraId="260365E5" w14:textId="2518BC68" w:rsidR="00387603" w:rsidRDefault="00387603" w:rsidP="00775A62">
          <w:pPr>
            <w:spacing w:after="0"/>
            <w:jc w:val="both"/>
            <w:rPr>
              <w:rFonts w:ascii="Arial" w:hAnsi="Arial" w:cs="Arial"/>
              <w:noProof/>
              <w:lang w:eastAsia="es-CO"/>
            </w:rPr>
          </w:pPr>
        </w:p>
        <w:p w14:paraId="2A5CE440" w14:textId="477A0976" w:rsidR="00775A62" w:rsidRPr="007A78CD" w:rsidRDefault="000B37ED" w:rsidP="007A78CD">
          <w:pPr>
            <w:pStyle w:val="Ttulo1"/>
            <w:numPr>
              <w:ilvl w:val="0"/>
              <w:numId w:val="10"/>
            </w:numPr>
            <w:rPr>
              <w:rFonts w:ascii="Arial" w:hAnsi="Arial" w:cs="Arial"/>
              <w:b/>
              <w:bCs w:val="0"/>
              <w:sz w:val="24"/>
              <w:szCs w:val="24"/>
            </w:rPr>
          </w:pPr>
          <w:bookmarkStart w:id="37" w:name="_Toc187434040"/>
          <w:r w:rsidRPr="007A78CD">
            <w:rPr>
              <w:rFonts w:ascii="Arial" w:hAnsi="Arial" w:cs="Arial"/>
              <w:b/>
              <w:bCs w:val="0"/>
              <w:sz w:val="24"/>
              <w:szCs w:val="24"/>
            </w:rPr>
            <w:t>DESARROLLO DEL PLAN ESTRÁTEGICO DE TALENTO HUMANO</w:t>
          </w:r>
          <w:bookmarkEnd w:id="37"/>
        </w:p>
        <w:p w14:paraId="48AD2C97" w14:textId="77777777" w:rsidR="00775A62" w:rsidRDefault="00775A62" w:rsidP="000B37ED">
          <w:pPr>
            <w:spacing w:after="0" w:line="240" w:lineRule="auto"/>
            <w:jc w:val="both"/>
            <w:rPr>
              <w:rFonts w:ascii="Arial" w:hAnsi="Arial" w:cs="Arial"/>
            </w:rPr>
          </w:pPr>
        </w:p>
        <w:p w14:paraId="56468009" w14:textId="77777777" w:rsidR="000B37ED" w:rsidRDefault="000B37ED" w:rsidP="000B37ED">
          <w:pPr>
            <w:spacing w:line="240" w:lineRule="auto"/>
            <w:jc w:val="both"/>
            <w:rPr>
              <w:rFonts w:ascii="Arial" w:eastAsia="Calibri" w:hAnsi="Arial" w:cs="Arial"/>
            </w:rPr>
          </w:pPr>
          <w:r w:rsidRPr="00686947">
            <w:rPr>
              <w:rFonts w:ascii="Arial" w:eastAsia="Calibri" w:hAnsi="Arial" w:cs="Arial"/>
            </w:rPr>
            <w:t>De acuerdo a la guía de los planes de Talento Humano del Departamento Administrativo de la Función Pública</w:t>
          </w:r>
          <w:r>
            <w:rPr>
              <w:rFonts w:ascii="Arial" w:eastAsia="Calibri" w:hAnsi="Arial" w:cs="Arial"/>
            </w:rPr>
            <w:t>, la</w:t>
          </w:r>
          <w:r w:rsidRPr="00686947">
            <w:rPr>
              <w:rFonts w:ascii="Arial" w:eastAsia="Calibri" w:hAnsi="Arial" w:cs="Arial"/>
            </w:rPr>
            <w:t>s acciones propuestas para los Planes Estratégicos de Recursos Humanos se estructuran en tres componentes que integran y desarrollan la gestión de talento humano: 1. ingreso, comprende los procesos de vinculación e inducción; 2. permanencia, donde se inscriben los procesos de capacitación, evaluación del desempeño y calidad de vida laboral; bienestar e incentivos; seguridad y salud en el trabajo entre otros  y 3. retiro, por excedentes de personal o por pensión.</w:t>
          </w:r>
          <w:r>
            <w:rPr>
              <w:rFonts w:ascii="Arial" w:eastAsia="Calibri" w:hAnsi="Arial" w:cs="Arial"/>
            </w:rPr>
            <w:t xml:space="preserve"> Adicionalmente el Modelo Integrado de Planeación y Gestión -MIPG- como m</w:t>
          </w:r>
          <w:r w:rsidRPr="00353EFC">
            <w:rPr>
              <w:rFonts w:ascii="Arial" w:eastAsia="Calibri" w:hAnsi="Arial" w:cs="Arial"/>
            </w:rPr>
            <w:t>arco de referencia para planear, ejecutar, hacer seguimiento, evaluar y controlar la gestión en las entidades</w:t>
          </w:r>
          <w:r>
            <w:rPr>
              <w:rFonts w:ascii="Arial" w:eastAsia="Calibri" w:hAnsi="Arial" w:cs="Arial"/>
            </w:rPr>
            <w:t>, considera los cuatro grandes componentes de la Política de Gestión Estratégica de Talento Humano: Planeación, Ingreso, Permanencia y Retiro.</w:t>
          </w:r>
        </w:p>
        <w:p w14:paraId="55528315" w14:textId="77777777" w:rsidR="000B37ED" w:rsidRDefault="000B37ED" w:rsidP="000B37ED">
          <w:pPr>
            <w:spacing w:line="240" w:lineRule="auto"/>
            <w:jc w:val="both"/>
            <w:rPr>
              <w:rFonts w:ascii="Arial" w:eastAsia="Calibri" w:hAnsi="Arial" w:cs="Arial"/>
            </w:rPr>
          </w:pPr>
          <w:r w:rsidRPr="00686947">
            <w:rPr>
              <w:rFonts w:ascii="Arial" w:eastAsia="Calibri" w:hAnsi="Arial" w:cs="Arial"/>
            </w:rPr>
            <w:t>Ahora bien, el proceso de gestión de recursos humanos se orienta al mejoramiento del desempeño organizacional mediante la identificación, aprovechamiento y desarrollo de la capacidad de los servidores y la proyección en el tiempo de las necesidades de personal en función de los objetivos organizacionales.</w:t>
          </w:r>
        </w:p>
        <w:p w14:paraId="6B7FA98D" w14:textId="77777777" w:rsidR="005278B8" w:rsidRPr="00686947" w:rsidRDefault="005278B8" w:rsidP="005278B8">
          <w:pPr>
            <w:spacing w:line="240" w:lineRule="auto"/>
            <w:jc w:val="both"/>
            <w:rPr>
              <w:rFonts w:ascii="Arial" w:eastAsia="Calibri" w:hAnsi="Arial" w:cs="Arial"/>
            </w:rPr>
          </w:pPr>
          <w:r w:rsidRPr="00686947">
            <w:rPr>
              <w:rFonts w:ascii="Arial" w:eastAsia="Calibri" w:hAnsi="Arial" w:cs="Arial"/>
            </w:rPr>
            <w:t>Para adelantar y cumplir esta orientación se hace necesario adelantar un proceso de Planeación de los Recursos Humanos, mediante el cual la entidad en función de sus objetivos, proyectan y suplen sus necesidades de personal y definen los planes y programas de gestión del talento humano, con el fin de integrar las políticas y prácticas de personal con las prioridades de la organización.</w:t>
          </w:r>
        </w:p>
        <w:p w14:paraId="381EE09A" w14:textId="05F5F30B" w:rsidR="00CF657B" w:rsidRPr="004215F3" w:rsidRDefault="000206FB" w:rsidP="00CF657B">
          <w:pPr>
            <w:pStyle w:val="Ttulo2"/>
            <w:tabs>
              <w:tab w:val="num" w:pos="1440"/>
            </w:tabs>
            <w:ind w:left="720"/>
            <w:rPr>
              <w:rFonts w:ascii="Arial" w:hAnsi="Arial" w:cs="Arial"/>
              <w:color w:val="44546A" w:themeColor="text2"/>
              <w:sz w:val="24"/>
              <w:szCs w:val="24"/>
            </w:rPr>
          </w:pPr>
          <w:bookmarkStart w:id="38" w:name="_Toc187434041"/>
          <w:r>
            <w:rPr>
              <w:rFonts w:ascii="Arial" w:hAnsi="Arial" w:cs="Arial"/>
              <w:color w:val="44546A" w:themeColor="text2"/>
              <w:sz w:val="24"/>
              <w:szCs w:val="24"/>
            </w:rPr>
            <w:t xml:space="preserve">8.1 </w:t>
          </w:r>
          <w:r w:rsidR="00CF657B">
            <w:rPr>
              <w:rFonts w:ascii="Arial" w:hAnsi="Arial" w:cs="Arial"/>
              <w:color w:val="44546A" w:themeColor="text2"/>
              <w:sz w:val="24"/>
              <w:szCs w:val="24"/>
            </w:rPr>
            <w:t>P</w:t>
          </w:r>
          <w:r w:rsidR="00227998">
            <w:rPr>
              <w:rFonts w:ascii="Arial" w:hAnsi="Arial" w:cs="Arial"/>
              <w:color w:val="44546A" w:themeColor="text2"/>
              <w:sz w:val="24"/>
              <w:szCs w:val="24"/>
            </w:rPr>
            <w:t>LANEACION</w:t>
          </w:r>
          <w:bookmarkEnd w:id="38"/>
        </w:p>
        <w:p w14:paraId="441C1167" w14:textId="4F36A11E" w:rsidR="00775A62" w:rsidRDefault="00775A62" w:rsidP="00775A62">
          <w:pPr>
            <w:spacing w:after="0" w:line="240" w:lineRule="auto"/>
            <w:jc w:val="both"/>
            <w:rPr>
              <w:rFonts w:ascii="Arial" w:hAnsi="Arial" w:cs="Arial"/>
            </w:rPr>
          </w:pPr>
        </w:p>
        <w:p w14:paraId="278439A3" w14:textId="77777777" w:rsidR="008115E8" w:rsidRDefault="008115E8" w:rsidP="008115E8">
          <w:pPr>
            <w:spacing w:line="240" w:lineRule="auto"/>
            <w:jc w:val="both"/>
            <w:rPr>
              <w:rFonts w:ascii="Arial" w:eastAsia="Calibri" w:hAnsi="Arial" w:cs="Arial"/>
            </w:rPr>
          </w:pPr>
          <w:r w:rsidRPr="00686947">
            <w:rPr>
              <w:rFonts w:ascii="Arial" w:eastAsia="Calibri" w:hAnsi="Arial" w:cs="Arial"/>
            </w:rPr>
            <w:t>La gestión eficaz de la entidad se fundamenta en el proceso de planeación organizacional como elemento articulador de los procesos y acciones dirigidas a cumplir con sus finalidades institucionales. Actualmente, la gestión de talento humano no es ajena a dicha realidad, pues se deben generar acciones que de manera articulada desarrolle la entidad, para potenciar el talento y mejorar las relaciones humanas al interior de la entidad.</w:t>
          </w:r>
        </w:p>
        <w:p w14:paraId="16A3F683" w14:textId="77777777" w:rsidR="008115E8" w:rsidRPr="00686947" w:rsidRDefault="008115E8" w:rsidP="008115E8">
          <w:pPr>
            <w:spacing w:line="360" w:lineRule="auto"/>
            <w:jc w:val="both"/>
            <w:rPr>
              <w:rFonts w:ascii="Arial" w:eastAsia="Calibri" w:hAnsi="Arial" w:cs="Arial"/>
            </w:rPr>
          </w:pPr>
        </w:p>
        <w:p w14:paraId="2B34C054" w14:textId="77777777" w:rsidR="008115E8" w:rsidRDefault="008115E8" w:rsidP="008115E8">
          <w:pPr>
            <w:spacing w:line="360" w:lineRule="auto"/>
            <w:jc w:val="both"/>
            <w:rPr>
              <w:rFonts w:ascii="Arial" w:eastAsia="Calibri" w:hAnsi="Arial" w:cs="Arial"/>
            </w:rPr>
          </w:pPr>
          <w:r w:rsidRPr="00686947">
            <w:rPr>
              <w:rFonts w:ascii="Arial" w:eastAsia="Calibri" w:hAnsi="Arial" w:cs="Arial"/>
            </w:rPr>
            <w:t>Dentro de los procesos de la gestión de talento humano, se destaca:</w:t>
          </w:r>
        </w:p>
        <w:p w14:paraId="57C6E8DE" w14:textId="77777777" w:rsidR="008115E8" w:rsidRPr="008115E8" w:rsidRDefault="008115E8" w:rsidP="008115E8">
          <w:pPr>
            <w:spacing w:after="0" w:line="240" w:lineRule="auto"/>
            <w:ind w:left="708" w:right="948"/>
            <w:jc w:val="both"/>
            <w:rPr>
              <w:rFonts w:ascii="Arial" w:eastAsia="Calibri" w:hAnsi="Arial" w:cs="Arial"/>
              <w:b/>
              <w:bCs/>
              <w:sz w:val="20"/>
              <w:szCs w:val="20"/>
            </w:rPr>
          </w:pPr>
          <w:r w:rsidRPr="008115E8">
            <w:rPr>
              <w:rFonts w:ascii="Arial" w:eastAsia="Calibri" w:hAnsi="Arial" w:cs="Arial"/>
              <w:b/>
              <w:bCs/>
              <w:i/>
              <w:sz w:val="20"/>
              <w:szCs w:val="20"/>
            </w:rPr>
            <w:t>“La planeación del talento humano, mediante el cual la entidad en función de sus objetivos proyecta y suple sus necesidades de personal y define los planes, programas y proyectos de gestión del talento humano, con el fin de integrar las políticas y prácticas de personal con las prioridades de la organización”</w:t>
          </w:r>
          <w:r w:rsidRPr="008115E8">
            <w:rPr>
              <w:rFonts w:ascii="Arial" w:eastAsia="Calibri" w:hAnsi="Arial" w:cs="Arial"/>
              <w:b/>
              <w:bCs/>
              <w:sz w:val="20"/>
              <w:szCs w:val="20"/>
            </w:rPr>
            <w:t>.</w:t>
          </w:r>
          <w:r w:rsidRPr="008115E8">
            <w:rPr>
              <w:rFonts w:ascii="Arial" w:eastAsia="Calibri" w:hAnsi="Arial" w:cs="Arial"/>
              <w:b/>
              <w:bCs/>
              <w:sz w:val="20"/>
              <w:szCs w:val="20"/>
              <w:vertAlign w:val="superscript"/>
            </w:rPr>
            <w:footnoteReference w:id="3"/>
          </w:r>
        </w:p>
        <w:p w14:paraId="7911C333" w14:textId="77777777" w:rsidR="008115E8" w:rsidRDefault="008115E8" w:rsidP="008115E8">
          <w:pPr>
            <w:spacing w:line="240" w:lineRule="auto"/>
            <w:jc w:val="both"/>
            <w:rPr>
              <w:rFonts w:ascii="Arial" w:eastAsia="Calibri" w:hAnsi="Arial" w:cs="Arial"/>
            </w:rPr>
          </w:pPr>
        </w:p>
        <w:p w14:paraId="323B3EE4" w14:textId="023652C3" w:rsidR="008115E8" w:rsidRPr="00686947" w:rsidRDefault="008115E8" w:rsidP="008115E8">
          <w:pPr>
            <w:spacing w:line="240" w:lineRule="auto"/>
            <w:jc w:val="both"/>
            <w:rPr>
              <w:rFonts w:ascii="Arial" w:eastAsia="Calibri" w:hAnsi="Arial" w:cs="Arial"/>
            </w:rPr>
          </w:pPr>
          <w:r w:rsidRPr="00686947">
            <w:rPr>
              <w:rFonts w:ascii="Arial" w:eastAsia="Calibri" w:hAnsi="Arial" w:cs="Arial"/>
            </w:rPr>
            <w:t>Se busca que el proceso de planeación de talento humano se constituya en una práctica permanente en la entidad, que inicia con la previsión de las necesidades (cuantitativas y cualitativas) de personal en función de los cometidos organizacionales, con la valoración del personal actualmente vinculado y con el desarrollo de acciones orientadas a cubrir las necesidades identificadas.</w:t>
          </w:r>
        </w:p>
        <w:p w14:paraId="62A4303E" w14:textId="77777777" w:rsidR="008115E8" w:rsidRPr="00686947" w:rsidRDefault="008115E8" w:rsidP="008115E8">
          <w:pPr>
            <w:spacing w:line="240" w:lineRule="auto"/>
            <w:jc w:val="both"/>
            <w:rPr>
              <w:rFonts w:ascii="Arial" w:eastAsia="Calibri" w:hAnsi="Arial" w:cs="Arial"/>
            </w:rPr>
          </w:pPr>
          <w:r w:rsidRPr="00686947">
            <w:rPr>
              <w:rFonts w:ascii="Arial" w:eastAsia="Calibri" w:hAnsi="Arial" w:cs="Arial"/>
            </w:rPr>
            <w:t>La finalidad fundamental es asegurar que la entidad seleccione y mantenga la cantidad y calidad de recurso humano que requiere para cumplir con su cometido institucional y lograr una mejor coordinación entre los procesos de planeación, presupuestación y gestión de la entidad.</w:t>
          </w:r>
        </w:p>
        <w:p w14:paraId="39699C55" w14:textId="77777777" w:rsidR="008115E8" w:rsidRPr="00686947" w:rsidRDefault="008115E8" w:rsidP="008115E8">
          <w:pPr>
            <w:spacing w:line="240" w:lineRule="auto"/>
            <w:jc w:val="both"/>
            <w:rPr>
              <w:rFonts w:ascii="Arial" w:eastAsia="Calibri" w:hAnsi="Arial" w:cs="Arial"/>
            </w:rPr>
          </w:pPr>
          <w:r w:rsidRPr="00686947">
            <w:rPr>
              <w:rFonts w:ascii="Arial" w:eastAsia="Calibri" w:hAnsi="Arial" w:cs="Arial"/>
            </w:rPr>
            <w:t>Para adelantar este proceso es requisito que la entidad cuente con sistemas de información que permitan conocer la caracterización de la población que trabaja en la misma y el comportamiento de las variables que inciden en los procesos de gestión de talento humano.</w:t>
          </w:r>
        </w:p>
        <w:p w14:paraId="2ED269E6" w14:textId="4F96279A" w:rsidR="008115E8" w:rsidRPr="008115E8" w:rsidRDefault="000206FB" w:rsidP="008115E8">
          <w:pPr>
            <w:pStyle w:val="Ttulo2"/>
            <w:tabs>
              <w:tab w:val="num" w:pos="1440"/>
            </w:tabs>
            <w:ind w:left="720"/>
            <w:rPr>
              <w:rFonts w:ascii="Arial" w:hAnsi="Arial" w:cs="Arial"/>
              <w:color w:val="44546A" w:themeColor="text2"/>
              <w:sz w:val="24"/>
              <w:szCs w:val="24"/>
            </w:rPr>
          </w:pPr>
          <w:bookmarkStart w:id="39" w:name="_Toc120713749"/>
          <w:bookmarkStart w:id="40" w:name="_Toc187243497"/>
          <w:bookmarkStart w:id="41" w:name="_Toc187434042"/>
          <w:r>
            <w:rPr>
              <w:rFonts w:ascii="Arial" w:hAnsi="Arial" w:cs="Arial"/>
              <w:color w:val="44546A" w:themeColor="text2"/>
              <w:sz w:val="24"/>
              <w:szCs w:val="24"/>
            </w:rPr>
            <w:t>8</w:t>
          </w:r>
          <w:r w:rsidR="008115E8">
            <w:rPr>
              <w:rFonts w:ascii="Arial" w:hAnsi="Arial" w:cs="Arial"/>
              <w:color w:val="44546A" w:themeColor="text2"/>
              <w:sz w:val="24"/>
              <w:szCs w:val="24"/>
            </w:rPr>
            <w:t>.</w:t>
          </w:r>
          <w:r w:rsidR="00227998">
            <w:rPr>
              <w:rFonts w:ascii="Arial" w:hAnsi="Arial" w:cs="Arial"/>
              <w:color w:val="44546A" w:themeColor="text2"/>
              <w:sz w:val="24"/>
              <w:szCs w:val="24"/>
            </w:rPr>
            <w:t>1.</w:t>
          </w:r>
          <w:r>
            <w:rPr>
              <w:rFonts w:ascii="Arial" w:hAnsi="Arial" w:cs="Arial"/>
              <w:color w:val="44546A" w:themeColor="text2"/>
              <w:sz w:val="24"/>
              <w:szCs w:val="24"/>
            </w:rPr>
            <w:t>1</w:t>
          </w:r>
          <w:r w:rsidR="008115E8">
            <w:rPr>
              <w:rFonts w:ascii="Arial" w:hAnsi="Arial" w:cs="Arial"/>
              <w:color w:val="44546A" w:themeColor="text2"/>
              <w:sz w:val="24"/>
              <w:szCs w:val="24"/>
            </w:rPr>
            <w:t xml:space="preserve"> </w:t>
          </w:r>
          <w:r w:rsidR="008115E8" w:rsidRPr="008115E8">
            <w:rPr>
              <w:rFonts w:ascii="Arial" w:hAnsi="Arial" w:cs="Arial"/>
              <w:color w:val="44546A" w:themeColor="text2"/>
              <w:sz w:val="24"/>
              <w:szCs w:val="24"/>
            </w:rPr>
            <w:t>Plan de Previsión de Recursos Humanos.</w:t>
          </w:r>
          <w:bookmarkEnd w:id="39"/>
          <w:bookmarkEnd w:id="40"/>
          <w:bookmarkEnd w:id="41"/>
        </w:p>
        <w:p w14:paraId="7DCFC9F8" w14:textId="79C3367E" w:rsidR="008115E8" w:rsidRDefault="008115E8" w:rsidP="00775A62">
          <w:pPr>
            <w:spacing w:after="0" w:line="240" w:lineRule="auto"/>
            <w:jc w:val="both"/>
            <w:rPr>
              <w:rFonts w:ascii="Arial" w:hAnsi="Arial" w:cs="Arial"/>
            </w:rPr>
          </w:pPr>
        </w:p>
        <w:p w14:paraId="131646CF" w14:textId="77777777" w:rsidR="008115E8" w:rsidRPr="000912CE" w:rsidRDefault="008115E8" w:rsidP="008115E8">
          <w:pPr>
            <w:spacing w:after="0" w:line="240" w:lineRule="auto"/>
            <w:ind w:left="360" w:right="567"/>
            <w:jc w:val="both"/>
            <w:rPr>
              <w:rFonts w:ascii="Arial" w:eastAsia="Calibri" w:hAnsi="Arial" w:cs="Arial"/>
              <w:b/>
              <w:bCs/>
              <w:i/>
              <w:sz w:val="20"/>
              <w:szCs w:val="20"/>
            </w:rPr>
          </w:pPr>
          <w:r w:rsidRPr="000912CE">
            <w:rPr>
              <w:rFonts w:ascii="Arial" w:eastAsia="Calibri" w:hAnsi="Arial" w:cs="Arial"/>
              <w:b/>
              <w:bCs/>
              <w:i/>
              <w:sz w:val="20"/>
              <w:szCs w:val="20"/>
            </w:rPr>
            <w:t>“Un Plan de Previsión de recursos humanos es un instrumento de gestión del talento humano que permite contrastar los requerimientos de personal con la disponibilidad interna que se tenga del mismo, a fin de adoptar las medidas necesarias para atender dichos requerimientos”.</w:t>
          </w:r>
          <w:r w:rsidRPr="000912CE">
            <w:rPr>
              <w:rFonts w:ascii="Arial" w:eastAsia="Calibri" w:hAnsi="Arial" w:cs="Arial"/>
              <w:b/>
              <w:bCs/>
              <w:i/>
              <w:sz w:val="20"/>
              <w:szCs w:val="20"/>
              <w:vertAlign w:val="superscript"/>
            </w:rPr>
            <w:footnoteReference w:id="4"/>
          </w:r>
        </w:p>
        <w:p w14:paraId="3B735C35" w14:textId="77777777" w:rsidR="008115E8" w:rsidRDefault="008115E8" w:rsidP="008115E8">
          <w:pPr>
            <w:spacing w:line="240" w:lineRule="auto"/>
            <w:jc w:val="both"/>
            <w:rPr>
              <w:rFonts w:ascii="Arial" w:eastAsia="Calibri" w:hAnsi="Arial" w:cs="Arial"/>
            </w:rPr>
          </w:pPr>
        </w:p>
        <w:p w14:paraId="20E7FC7C" w14:textId="7720ABFF" w:rsidR="008115E8" w:rsidRDefault="008115E8" w:rsidP="008115E8">
          <w:pPr>
            <w:spacing w:line="240" w:lineRule="auto"/>
            <w:jc w:val="both"/>
            <w:rPr>
              <w:rFonts w:ascii="Arial" w:eastAsia="Calibri" w:hAnsi="Arial" w:cs="Arial"/>
            </w:rPr>
          </w:pPr>
          <w:r w:rsidRPr="00686947">
            <w:rPr>
              <w:rFonts w:ascii="Arial" w:eastAsia="Calibri" w:hAnsi="Arial" w:cs="Arial"/>
            </w:rPr>
            <w:t>El Plan de Previsión de Recursos Humanos se desarrolla a través de tres etapas: Análisis de las necesidades de personal, Análisis de la disponibilidad de personal y Programación de medidas de cobertura para atender dichas necesidades, así:</w:t>
          </w:r>
        </w:p>
        <w:p w14:paraId="3D35FE1F" w14:textId="77777777" w:rsidR="008115E8" w:rsidRPr="000912CE" w:rsidRDefault="008115E8" w:rsidP="000912CE">
          <w:pPr>
            <w:pStyle w:val="Prrafodelista"/>
            <w:numPr>
              <w:ilvl w:val="0"/>
              <w:numId w:val="19"/>
            </w:numPr>
            <w:spacing w:after="160"/>
            <w:ind w:left="709"/>
            <w:jc w:val="both"/>
            <w:rPr>
              <w:rFonts w:ascii="Arial" w:eastAsia="Calibri" w:hAnsi="Arial" w:cs="Arial"/>
              <w:color w:val="000000" w:themeColor="text1"/>
            </w:rPr>
          </w:pPr>
          <w:r w:rsidRPr="000912CE">
            <w:rPr>
              <w:rFonts w:ascii="Arial" w:eastAsia="Calibri" w:hAnsi="Arial" w:cs="Arial"/>
              <w:b/>
              <w:bCs/>
              <w:color w:val="000000" w:themeColor="text1"/>
            </w:rPr>
            <w:t>Análisis de las necesidades de personal:</w:t>
          </w:r>
          <w:r w:rsidRPr="000912CE">
            <w:rPr>
              <w:rFonts w:ascii="Arial" w:eastAsia="Calibri" w:hAnsi="Arial" w:cs="Arial"/>
              <w:color w:val="000000" w:themeColor="text1"/>
            </w:rPr>
            <w:t xml:space="preserve"> Consiste en el ejercicio que deben hacer las entidades para definir la cantidad y calidad de las personas que requiere para desarrollar sus planes, programas y proyectos. Este análisis de necesidades pretende establecer las razones por las cuales se requiere este personal, ya sea porque se requiera mayor experiencia y/o competencias para realizar determinado trabajo, o simplemente porque las cargas laborales así lo reclaman.</w:t>
          </w:r>
        </w:p>
        <w:p w14:paraId="5B62CEB1" w14:textId="77777777" w:rsidR="008115E8" w:rsidRPr="00686947" w:rsidRDefault="008115E8" w:rsidP="000912CE">
          <w:pPr>
            <w:spacing w:line="240" w:lineRule="auto"/>
            <w:ind w:left="720" w:right="664"/>
            <w:contextualSpacing/>
            <w:jc w:val="both"/>
            <w:rPr>
              <w:rFonts w:ascii="Arial" w:eastAsia="Calibri" w:hAnsi="Arial" w:cs="Arial"/>
            </w:rPr>
          </w:pPr>
        </w:p>
        <w:p w14:paraId="78A0378F" w14:textId="77777777" w:rsidR="008115E8" w:rsidRPr="000912CE" w:rsidRDefault="008115E8" w:rsidP="000912CE">
          <w:pPr>
            <w:pStyle w:val="Prrafodelista"/>
            <w:numPr>
              <w:ilvl w:val="0"/>
              <w:numId w:val="19"/>
            </w:numPr>
            <w:spacing w:after="160"/>
            <w:ind w:left="709"/>
            <w:jc w:val="both"/>
            <w:rPr>
              <w:rFonts w:ascii="Arial" w:eastAsia="Calibri" w:hAnsi="Arial" w:cs="Arial"/>
              <w:color w:val="000000" w:themeColor="text1"/>
            </w:rPr>
          </w:pPr>
          <w:r w:rsidRPr="000912CE">
            <w:rPr>
              <w:rFonts w:ascii="Arial" w:eastAsia="Calibri" w:hAnsi="Arial" w:cs="Arial"/>
              <w:b/>
              <w:bCs/>
              <w:color w:val="000000" w:themeColor="text1"/>
            </w:rPr>
            <w:lastRenderedPageBreak/>
            <w:t xml:space="preserve">Análisis de la disponibilidad de personal: </w:t>
          </w:r>
          <w:r w:rsidRPr="000912CE">
            <w:rPr>
              <w:rFonts w:ascii="Arial" w:eastAsia="Calibri" w:hAnsi="Arial" w:cs="Arial"/>
              <w:color w:val="000000" w:themeColor="text1"/>
            </w:rPr>
            <w:t>En esta etapa se debe realizar un estudio sobre la disponibilidad interna de personal, para lo cual es fundamental que las entidades tengan consolidada, organizada y, en lo posible sistematizada, la respectiva información, de manera que cuenten con un panorama claro sobre la oferta interna de recursos humanos y del aprovechamiento que la organización está haciendo de los mismos.</w:t>
          </w:r>
        </w:p>
        <w:p w14:paraId="39290837" w14:textId="77777777" w:rsidR="000912CE" w:rsidRDefault="000912CE" w:rsidP="000912CE">
          <w:pPr>
            <w:pStyle w:val="Prrafodelista"/>
            <w:spacing w:after="160"/>
            <w:ind w:left="709" w:firstLine="0"/>
            <w:jc w:val="both"/>
            <w:rPr>
              <w:rFonts w:ascii="Arial" w:eastAsia="Calibri" w:hAnsi="Arial" w:cs="Arial"/>
              <w:b/>
              <w:bCs/>
              <w:color w:val="000000" w:themeColor="text1"/>
            </w:rPr>
          </w:pPr>
        </w:p>
        <w:p w14:paraId="1BAD7F24" w14:textId="0B5AE5A8" w:rsidR="008115E8" w:rsidRPr="000912CE" w:rsidRDefault="008115E8" w:rsidP="000912CE">
          <w:pPr>
            <w:pStyle w:val="Prrafodelista"/>
            <w:numPr>
              <w:ilvl w:val="0"/>
              <w:numId w:val="19"/>
            </w:numPr>
            <w:spacing w:after="160"/>
            <w:ind w:left="709"/>
            <w:jc w:val="both"/>
            <w:rPr>
              <w:rFonts w:ascii="Arial" w:eastAsia="Calibri" w:hAnsi="Arial" w:cs="Arial"/>
              <w:color w:val="000000" w:themeColor="text1"/>
            </w:rPr>
          </w:pPr>
          <w:r w:rsidRPr="000912CE">
            <w:rPr>
              <w:rFonts w:ascii="Arial" w:eastAsia="Calibri" w:hAnsi="Arial" w:cs="Arial"/>
              <w:b/>
              <w:bCs/>
              <w:color w:val="000000" w:themeColor="text1"/>
            </w:rPr>
            <w:t xml:space="preserve">Programación de medidas de cobertura: </w:t>
          </w:r>
          <w:r w:rsidRPr="000912CE">
            <w:rPr>
              <w:rFonts w:ascii="Arial" w:eastAsia="Calibri" w:hAnsi="Arial" w:cs="Arial"/>
              <w:color w:val="000000" w:themeColor="text1"/>
            </w:rPr>
            <w:t>Las conclusiones del ejercicio de contraste de necesidades de personal y de disponibilidad de personal deben ser abordadas a partir de medidas de cobertura, las cuales pueden ser tanto internas como externas. Para la entidad al presentar déficit de personal al no contar con el número adecuado de servidores, se debe acudir a fuentes externas con el ingreso de nuevas personas surtiendo los procesos de selección previstos en la normatividad vigente (en sus diferentes modalidades).</w:t>
          </w:r>
        </w:p>
        <w:p w14:paraId="339F63FE" w14:textId="77777777" w:rsidR="008115E8" w:rsidRDefault="008115E8" w:rsidP="000912CE">
          <w:pPr>
            <w:spacing w:line="240" w:lineRule="auto"/>
            <w:jc w:val="both"/>
            <w:rPr>
              <w:rFonts w:ascii="Arial" w:eastAsia="Calibri" w:hAnsi="Arial" w:cs="Arial"/>
            </w:rPr>
          </w:pPr>
          <w:r w:rsidRPr="00686947">
            <w:rPr>
              <w:rFonts w:ascii="Arial" w:eastAsia="Calibri" w:hAnsi="Arial" w:cs="Arial"/>
            </w:rPr>
            <w:t>Adicionalmente, los planes institucionales de vacantes se constituyen en una herramienta fundamental para la planeación de los procesos de selección independiente de su modalidad de vinculación, ya que a partir de la proyección de necesidad de talento humano se puede considerar suplir las vacantes antes de generar una contratación.</w:t>
          </w:r>
        </w:p>
        <w:p w14:paraId="1954AC11" w14:textId="77777777" w:rsidR="008115E8" w:rsidRDefault="008115E8" w:rsidP="000912CE">
          <w:pPr>
            <w:spacing w:line="240" w:lineRule="auto"/>
            <w:jc w:val="both"/>
            <w:rPr>
              <w:rFonts w:ascii="Arial" w:eastAsia="Calibri" w:hAnsi="Arial" w:cs="Arial"/>
            </w:rPr>
          </w:pPr>
          <w:r>
            <w:rPr>
              <w:rFonts w:ascii="Arial" w:eastAsia="Calibri" w:hAnsi="Arial" w:cs="Arial"/>
            </w:rPr>
            <w:t xml:space="preserve">En </w:t>
          </w:r>
          <w:r w:rsidRPr="00B84F2D">
            <w:rPr>
              <w:rFonts w:ascii="Arial" w:eastAsia="Calibri" w:hAnsi="Arial" w:cs="Arial"/>
            </w:rPr>
            <w:t>cumplimiento de la planeación de talento humano y armonizando con los lineamientos del Plan Nacional de Desarrollo (PND) 2022-2026 "Colombia Potencia Mundial de la Vida", las entidades públicas del Orden Nacional deben adelantar la formalización laboral del empleo buscando dignificar la labor de quienes trabajan con el Estado y garantizando la adecuada prestación del servicio al interior de cada entidad</w:t>
          </w:r>
          <w:r>
            <w:rPr>
              <w:rFonts w:ascii="Arial" w:eastAsia="Calibri" w:hAnsi="Arial" w:cs="Arial"/>
            </w:rPr>
            <w:t>.</w:t>
          </w:r>
        </w:p>
        <w:p w14:paraId="410D8AF4" w14:textId="77777777" w:rsidR="000912CE" w:rsidRDefault="008115E8" w:rsidP="000912CE">
          <w:pPr>
            <w:spacing w:line="240" w:lineRule="auto"/>
            <w:jc w:val="both"/>
            <w:rPr>
              <w:rFonts w:ascii="Arial" w:eastAsia="Calibri" w:hAnsi="Arial" w:cs="Arial"/>
            </w:rPr>
          </w:pPr>
          <w:r w:rsidRPr="00B84F2D">
            <w:rPr>
              <w:rFonts w:ascii="Arial" w:eastAsia="Calibri" w:hAnsi="Arial" w:cs="Arial"/>
            </w:rPr>
            <w:t>La Formalización Laboral del Empleo Público en Equidad, será adelantada por cada entidad acatando lo lineamientos establecidos por el Departamento Administrativo de la Función Pública</w:t>
          </w:r>
          <w:r>
            <w:rPr>
              <w:rFonts w:ascii="Arial" w:eastAsia="Calibri" w:hAnsi="Arial" w:cs="Arial"/>
            </w:rPr>
            <w:t xml:space="preserve"> establecidos en la guía de fortalecimiento institucional y la normatividad vigente que la ampara. </w:t>
          </w:r>
          <w:r w:rsidRPr="00C145C0">
            <w:rPr>
              <w:rFonts w:ascii="Arial" w:eastAsia="Calibri" w:hAnsi="Arial" w:cs="Arial"/>
            </w:rPr>
            <w:t xml:space="preserve">La formalización del empleo público se promoverá teniendo en cuenta los siguientes mecanismos: (i) la provisión de todos los cargos </w:t>
          </w:r>
          <w:r>
            <w:rPr>
              <w:rFonts w:ascii="Arial" w:eastAsia="Calibri" w:hAnsi="Arial" w:cs="Arial"/>
            </w:rPr>
            <w:t xml:space="preserve">vacantes </w:t>
          </w:r>
          <w:r w:rsidRPr="00C145C0">
            <w:rPr>
              <w:rFonts w:ascii="Arial" w:eastAsia="Calibri" w:hAnsi="Arial" w:cs="Arial"/>
            </w:rPr>
            <w:t>de la</w:t>
          </w:r>
          <w:r>
            <w:rPr>
              <w:rFonts w:ascii="Arial" w:eastAsia="Calibri" w:hAnsi="Arial" w:cs="Arial"/>
            </w:rPr>
            <w:t xml:space="preserve"> </w:t>
          </w:r>
          <w:r w:rsidRPr="00C145C0">
            <w:rPr>
              <w:rFonts w:ascii="Arial" w:eastAsia="Calibri" w:hAnsi="Arial" w:cs="Arial"/>
            </w:rPr>
            <w:t>planta de personal; (</w:t>
          </w:r>
          <w:proofErr w:type="spellStart"/>
          <w:r w:rsidRPr="00C145C0">
            <w:rPr>
              <w:rFonts w:ascii="Arial" w:eastAsia="Calibri" w:hAnsi="Arial" w:cs="Arial"/>
            </w:rPr>
            <w:t>ii</w:t>
          </w:r>
          <w:proofErr w:type="spellEnd"/>
          <w:r w:rsidRPr="00C145C0">
            <w:rPr>
              <w:rFonts w:ascii="Arial" w:eastAsia="Calibri" w:hAnsi="Arial" w:cs="Arial"/>
            </w:rPr>
            <w:t>) la ampliación de las plantas de personal existentes, siempre que las condiciones técnicas y financieras así lo permitan (</w:t>
          </w:r>
          <w:proofErr w:type="spellStart"/>
          <w:r w:rsidRPr="00C145C0">
            <w:rPr>
              <w:rFonts w:ascii="Arial" w:eastAsia="Calibri" w:hAnsi="Arial" w:cs="Arial"/>
            </w:rPr>
            <w:t>iii</w:t>
          </w:r>
          <w:proofErr w:type="spellEnd"/>
          <w:r w:rsidRPr="00C145C0">
            <w:rPr>
              <w:rFonts w:ascii="Arial" w:eastAsia="Calibri" w:hAnsi="Arial" w:cs="Arial"/>
            </w:rPr>
            <w:t>) la creación de plantas temporales en equidad, con criterios meritocrático y vocación de permanencia; y, (</w:t>
          </w:r>
          <w:proofErr w:type="spellStart"/>
          <w:r w:rsidRPr="00C145C0">
            <w:rPr>
              <w:rFonts w:ascii="Arial" w:eastAsia="Calibri" w:hAnsi="Arial" w:cs="Arial"/>
            </w:rPr>
            <w:t>iv</w:t>
          </w:r>
          <w:proofErr w:type="spellEnd"/>
          <w:r w:rsidRPr="00C145C0">
            <w:rPr>
              <w:rFonts w:ascii="Arial" w:eastAsia="Calibri" w:hAnsi="Arial" w:cs="Arial"/>
            </w:rPr>
            <w:t>) el uso racional de los contratos de prestación de servicios atendiendo exclusivamente lo establecido en la ley y en los fallos judiciales.</w:t>
          </w:r>
        </w:p>
        <w:p w14:paraId="4C4A2CAB" w14:textId="39DA0473" w:rsidR="008115E8" w:rsidRDefault="008115E8" w:rsidP="000912CE">
          <w:pPr>
            <w:spacing w:line="240" w:lineRule="auto"/>
            <w:jc w:val="both"/>
            <w:rPr>
              <w:rFonts w:ascii="Arial" w:eastAsia="Calibri" w:hAnsi="Arial" w:cs="Arial"/>
            </w:rPr>
          </w:pPr>
          <w:r w:rsidRPr="00686947">
            <w:rPr>
              <w:rFonts w:ascii="Arial" w:eastAsia="Calibri" w:hAnsi="Arial" w:cs="Arial"/>
            </w:rPr>
            <w:t xml:space="preserve">Atendiendo las necesidades de personal de la entidad y aun no siendo suficiente la planta de personal actual que incluye suplir en su totalidad las vacantes, el </w:t>
          </w:r>
          <w:r>
            <w:rPr>
              <w:rFonts w:ascii="Arial" w:eastAsia="Calibri" w:hAnsi="Arial" w:cs="Arial"/>
            </w:rPr>
            <w:t>Instituto Nacional de Salud en el año 2023</w:t>
          </w:r>
          <w:r w:rsidRPr="00686947">
            <w:rPr>
              <w:rFonts w:ascii="Arial" w:eastAsia="Calibri" w:hAnsi="Arial" w:cs="Arial"/>
            </w:rPr>
            <w:t xml:space="preserve"> inicia un proceso de </w:t>
          </w:r>
          <w:r>
            <w:rPr>
              <w:rFonts w:ascii="Arial" w:eastAsia="Calibri" w:hAnsi="Arial" w:cs="Arial"/>
            </w:rPr>
            <w:t xml:space="preserve">reorganización </w:t>
          </w:r>
          <w:r w:rsidRPr="00686947">
            <w:rPr>
              <w:rFonts w:ascii="Arial" w:eastAsia="Calibri" w:hAnsi="Arial" w:cs="Arial"/>
            </w:rPr>
            <w:t xml:space="preserve">institucional con el cual se pretende establecer un nuevo modelo estructural, que le permita la competitividad y el cumplimiento de sus funciones actuales, y las metas a futuro, con el fin de mejorar su funcionamiento y atender las necesidades de la población. Este modelo parte del análisis de las nuevas responsabilidades dadas por los cambios normativos a nivel nacional </w:t>
          </w:r>
          <w:r>
            <w:rPr>
              <w:rFonts w:ascii="Arial" w:eastAsia="Calibri" w:hAnsi="Arial" w:cs="Arial"/>
            </w:rPr>
            <w:t>y territ</w:t>
          </w:r>
          <w:r w:rsidRPr="00686947">
            <w:rPr>
              <w:rFonts w:ascii="Arial" w:eastAsia="Calibri" w:hAnsi="Arial" w:cs="Arial"/>
            </w:rPr>
            <w:t>orial, pero sobre todo teniendo en cuenta los cambios en el sector y necesidades de la población.</w:t>
          </w:r>
        </w:p>
        <w:p w14:paraId="7BE970A9" w14:textId="77777777" w:rsidR="005D5A6D" w:rsidRDefault="005D5A6D" w:rsidP="000912CE">
          <w:pPr>
            <w:spacing w:line="240" w:lineRule="auto"/>
            <w:jc w:val="both"/>
            <w:rPr>
              <w:rFonts w:ascii="Arial" w:eastAsia="Calibri" w:hAnsi="Arial" w:cs="Arial"/>
            </w:rPr>
          </w:pPr>
        </w:p>
        <w:p w14:paraId="28BAE87C" w14:textId="4408282E" w:rsidR="008115E8" w:rsidRPr="005D5A6D" w:rsidRDefault="000206FB" w:rsidP="008115E8">
          <w:pPr>
            <w:pStyle w:val="Ttulo2"/>
            <w:ind w:left="840"/>
            <w:rPr>
              <w:rFonts w:ascii="Arial" w:hAnsi="Arial" w:cs="Arial"/>
              <w:color w:val="44546A" w:themeColor="text2"/>
              <w:sz w:val="24"/>
              <w:szCs w:val="24"/>
            </w:rPr>
          </w:pPr>
          <w:bookmarkStart w:id="42" w:name="_Toc120713750"/>
          <w:bookmarkStart w:id="43" w:name="_Toc187243498"/>
          <w:bookmarkStart w:id="44" w:name="_Toc187434043"/>
          <w:r>
            <w:rPr>
              <w:rFonts w:ascii="Arial" w:hAnsi="Arial" w:cs="Arial"/>
              <w:color w:val="44546A" w:themeColor="text2"/>
              <w:sz w:val="24"/>
              <w:szCs w:val="24"/>
            </w:rPr>
            <w:lastRenderedPageBreak/>
            <w:t>8.1.2</w:t>
          </w:r>
          <w:r w:rsidR="00AC55F7">
            <w:rPr>
              <w:rFonts w:ascii="Arial" w:hAnsi="Arial" w:cs="Arial"/>
              <w:color w:val="44546A" w:themeColor="text2"/>
              <w:sz w:val="24"/>
              <w:szCs w:val="24"/>
            </w:rPr>
            <w:t xml:space="preserve"> </w:t>
          </w:r>
          <w:r w:rsidR="008115E8" w:rsidRPr="005D5A6D">
            <w:rPr>
              <w:rFonts w:ascii="Arial" w:hAnsi="Arial" w:cs="Arial"/>
              <w:color w:val="44546A" w:themeColor="text2"/>
              <w:sz w:val="24"/>
              <w:szCs w:val="24"/>
            </w:rPr>
            <w:t>Reorganización Institucional.</w:t>
          </w:r>
          <w:bookmarkEnd w:id="42"/>
          <w:bookmarkEnd w:id="43"/>
          <w:bookmarkEnd w:id="44"/>
        </w:p>
        <w:p w14:paraId="5A8BA230" w14:textId="77777777" w:rsidR="005D5A6D" w:rsidRDefault="005D5A6D" w:rsidP="005D5A6D">
          <w:pPr>
            <w:spacing w:line="240" w:lineRule="auto"/>
            <w:jc w:val="both"/>
            <w:rPr>
              <w:rFonts w:ascii="Arial" w:eastAsia="Calibri" w:hAnsi="Arial" w:cs="Arial"/>
            </w:rPr>
          </w:pPr>
        </w:p>
        <w:p w14:paraId="3AACC9B9" w14:textId="45940F23" w:rsidR="005D5A6D" w:rsidRDefault="005D5A6D" w:rsidP="005D5A6D">
          <w:pPr>
            <w:spacing w:line="240" w:lineRule="auto"/>
            <w:jc w:val="both"/>
            <w:rPr>
              <w:rFonts w:ascii="Arial" w:eastAsia="Calibri" w:hAnsi="Arial" w:cs="Arial"/>
            </w:rPr>
          </w:pPr>
          <w:r w:rsidRPr="00AA7D78">
            <w:rPr>
              <w:rFonts w:ascii="Arial" w:eastAsia="Calibri" w:hAnsi="Arial" w:cs="Arial"/>
            </w:rPr>
            <w:t>En aras de propender por una ruta de acción institucional adecuada</w:t>
          </w:r>
          <w:r>
            <w:rPr>
              <w:rFonts w:ascii="Arial" w:eastAsia="Calibri" w:hAnsi="Arial" w:cs="Arial"/>
            </w:rPr>
            <w:t xml:space="preserve"> para la formalización del empleo es importante precisar que el </w:t>
          </w:r>
          <w:r w:rsidRPr="00AA7D78">
            <w:rPr>
              <w:rFonts w:ascii="Arial" w:eastAsia="Calibri" w:hAnsi="Arial" w:cs="Arial"/>
            </w:rPr>
            <w:t>proceso de talento humano está alineado al logro del objetivo estratégico:</w:t>
          </w:r>
        </w:p>
        <w:p w14:paraId="7AB7A1A4" w14:textId="77777777" w:rsidR="005D5A6D" w:rsidRDefault="005D5A6D" w:rsidP="005D5A6D">
          <w:pPr>
            <w:spacing w:line="240" w:lineRule="auto"/>
            <w:ind w:left="284" w:right="567"/>
            <w:jc w:val="both"/>
            <w:rPr>
              <w:rFonts w:ascii="Arial" w:eastAsia="Calibri" w:hAnsi="Arial" w:cs="Arial"/>
              <w:i/>
              <w:iCs/>
            </w:rPr>
          </w:pPr>
          <w:r>
            <w:rPr>
              <w:rFonts w:ascii="Arial" w:eastAsia="Calibri" w:hAnsi="Arial" w:cs="Arial"/>
              <w:i/>
              <w:iCs/>
            </w:rPr>
            <w:t>“</w:t>
          </w:r>
          <w:r w:rsidRPr="007C13CF">
            <w:rPr>
              <w:rFonts w:ascii="Arial" w:eastAsia="Calibri" w:hAnsi="Arial" w:cs="Arial"/>
              <w:i/>
              <w:iCs/>
            </w:rPr>
            <w:t>Fortalecer la capacidad institucional mediante la modernización de los procesos y sistemas de información integrados e interoperables con las diferentes fuentes del sistema de salud, con talento humano competente para aumentar la calidad de los bienes y servicios que ofrece el Instituto Nacional de Salud a la comunidad</w:t>
          </w:r>
          <w:r>
            <w:rPr>
              <w:rFonts w:ascii="Arial" w:eastAsia="Calibri" w:hAnsi="Arial" w:cs="Arial"/>
              <w:i/>
              <w:iCs/>
            </w:rPr>
            <w:t>”.</w:t>
          </w:r>
        </w:p>
        <w:p w14:paraId="150FAD07" w14:textId="77777777" w:rsidR="005D5A6D" w:rsidRDefault="005D5A6D" w:rsidP="005D5A6D">
          <w:pPr>
            <w:spacing w:line="240" w:lineRule="auto"/>
            <w:jc w:val="both"/>
            <w:rPr>
              <w:rFonts w:ascii="Arial" w:eastAsia="Calibri" w:hAnsi="Arial" w:cs="Arial"/>
            </w:rPr>
          </w:pPr>
          <w:r w:rsidRPr="00385F88">
            <w:rPr>
              <w:rFonts w:ascii="Arial" w:eastAsia="Calibri" w:hAnsi="Arial" w:cs="Arial"/>
            </w:rPr>
            <w:t>Por lo expuesto, el INS requiere redefinir tanto la estrategia, como el modelo de operación de la prestación de sus servicios a cargo. El Plan estratégico que desarrolla el INS se establece en el marco de política pública que oriente los demás elementos del fortalecimiento institucional. Sobre este plan estratégico y con base en el Modelo de Operación por Procesos, se analizará y definirá la estructura interna de las dependencias, sus competencias y funciones específicas, la carga laboral requerida, teniendo en cuenta la particularidad, de que, en este caso, se trata de un organismo de ciencia, tecnología e innovación y de una institución llamada a garantizar la soberanía en materia de producción de biológicos requeridos por el país.</w:t>
          </w:r>
        </w:p>
        <w:p w14:paraId="2C42FC12" w14:textId="0EF312C8" w:rsidR="005D5A6D" w:rsidRDefault="005D5A6D" w:rsidP="005D5A6D">
          <w:pPr>
            <w:spacing w:line="240" w:lineRule="auto"/>
            <w:jc w:val="both"/>
            <w:rPr>
              <w:rFonts w:ascii="Arial" w:eastAsia="Calibri" w:hAnsi="Arial" w:cs="Arial"/>
            </w:rPr>
          </w:pPr>
          <w:r w:rsidRPr="004251D0">
            <w:rPr>
              <w:rFonts w:ascii="Arial" w:eastAsia="Calibri" w:hAnsi="Arial" w:cs="Arial"/>
            </w:rPr>
            <w:t xml:space="preserve">Dados los anteriores antecedentes el INS contrató en </w:t>
          </w:r>
          <w:r>
            <w:rPr>
              <w:rFonts w:ascii="Arial" w:eastAsia="Calibri" w:hAnsi="Arial" w:cs="Arial"/>
            </w:rPr>
            <w:t xml:space="preserve">la vigencia </w:t>
          </w:r>
          <w:r w:rsidRPr="004251D0">
            <w:rPr>
              <w:rFonts w:ascii="Arial" w:eastAsia="Calibri" w:hAnsi="Arial" w:cs="Arial"/>
            </w:rPr>
            <w:t xml:space="preserve">2023 una empresa especializada que </w:t>
          </w:r>
          <w:r>
            <w:rPr>
              <w:rFonts w:ascii="Arial" w:eastAsia="Calibri" w:hAnsi="Arial" w:cs="Arial"/>
            </w:rPr>
            <w:t xml:space="preserve">adelantará </w:t>
          </w:r>
          <w:r w:rsidRPr="004251D0">
            <w:rPr>
              <w:rFonts w:ascii="Arial" w:eastAsia="Calibri" w:hAnsi="Arial" w:cs="Arial"/>
            </w:rPr>
            <w:t>el estudio técnico, ajuste y el rediseño institucional, la modernización, el fortalecimiento de la estructura organizacional y la planta de personal del Instituto Nacional de Salud que permita una respuesta institucional para las funciones propias enmarcadas en actividades de Ciencia, Tecnología e Innovación, mediante el desarrollo de proyectos, que será ejecutado durante el año 202</w:t>
          </w:r>
          <w:r>
            <w:rPr>
              <w:rFonts w:ascii="Arial" w:eastAsia="Calibri" w:hAnsi="Arial" w:cs="Arial"/>
            </w:rPr>
            <w:t>5</w:t>
          </w:r>
          <w:r w:rsidR="00B72CBD">
            <w:rPr>
              <w:rFonts w:ascii="Arial" w:eastAsia="Calibri" w:hAnsi="Arial" w:cs="Arial"/>
            </w:rPr>
            <w:t>.</w:t>
          </w:r>
        </w:p>
        <w:p w14:paraId="75C2E334" w14:textId="77777777" w:rsidR="005D5A6D" w:rsidRPr="00686947" w:rsidRDefault="005D5A6D" w:rsidP="00F0557B">
          <w:pPr>
            <w:spacing w:line="240" w:lineRule="auto"/>
            <w:jc w:val="both"/>
            <w:rPr>
              <w:rFonts w:ascii="Arial" w:eastAsia="Calibri" w:hAnsi="Arial" w:cs="Arial"/>
            </w:rPr>
          </w:pPr>
          <w:r w:rsidRPr="00686947">
            <w:rPr>
              <w:rFonts w:ascii="Arial" w:eastAsia="Calibri" w:hAnsi="Arial" w:cs="Arial"/>
            </w:rPr>
            <w:t xml:space="preserve">A partir de la metodología de rediseño institucional para entidades públicas del orden </w:t>
          </w:r>
          <w:r>
            <w:rPr>
              <w:rFonts w:ascii="Arial" w:eastAsia="Calibri" w:hAnsi="Arial" w:cs="Arial"/>
            </w:rPr>
            <w:t xml:space="preserve">nacional </w:t>
          </w:r>
          <w:r w:rsidRPr="00686947">
            <w:rPr>
              <w:rFonts w:ascii="Arial" w:eastAsia="Calibri" w:hAnsi="Arial" w:cs="Arial"/>
            </w:rPr>
            <w:t>del Departamento Administrativo de la Función Pública</w:t>
          </w:r>
          <w:r w:rsidRPr="00686947">
            <w:rPr>
              <w:rFonts w:ascii="Arial" w:eastAsia="Calibri" w:hAnsi="Arial" w:cs="Arial"/>
              <w:vertAlign w:val="superscript"/>
            </w:rPr>
            <w:footnoteReference w:id="5"/>
          </w:r>
          <w:r w:rsidRPr="00686947">
            <w:rPr>
              <w:rFonts w:ascii="Arial" w:eastAsia="Calibri" w:hAnsi="Arial" w:cs="Arial"/>
            </w:rPr>
            <w:t>, la entidad en cumplimiento de los objetivos institucionales desarrolla cada una de las fases y lineamientos, permitiendo un desarrollo eficiente del proceso de reorganización.</w:t>
          </w:r>
        </w:p>
        <w:p w14:paraId="399E0406" w14:textId="77777777" w:rsidR="005D5A6D" w:rsidRDefault="005D5A6D" w:rsidP="00F0557B">
          <w:pPr>
            <w:numPr>
              <w:ilvl w:val="0"/>
              <w:numId w:val="20"/>
            </w:numPr>
            <w:spacing w:after="160" w:line="240" w:lineRule="auto"/>
            <w:contextualSpacing/>
            <w:jc w:val="both"/>
            <w:rPr>
              <w:rFonts w:ascii="Arial" w:eastAsia="Calibri" w:hAnsi="Arial" w:cs="Arial"/>
            </w:rPr>
          </w:pPr>
          <w:r w:rsidRPr="00F0557B">
            <w:rPr>
              <w:rFonts w:ascii="Arial" w:eastAsia="Calibri" w:hAnsi="Arial" w:cs="Arial"/>
              <w:b/>
              <w:bCs/>
            </w:rPr>
            <w:t>Fase Diagnóstico:</w:t>
          </w:r>
          <w:r w:rsidRPr="00686947">
            <w:rPr>
              <w:rFonts w:ascii="Arial" w:eastAsia="Calibri" w:hAnsi="Arial" w:cs="Arial"/>
            </w:rPr>
            <w:t xml:space="preserve"> Es un proceso de investigación que consiste en la evaluación de la situación actual de la organización, en el estudio sistemático y presentación de conclusiones sobre la misión que desarrolla la entidad frente al rol que le corresponde desempeñar, su funcionamiento, aspectos críticos, naturaleza y magnitud de las necesidades, y el conocimiento analítico de los problemas que afectan o alteran el desarrollo de sus actividades; identificando dificultades y problemas críticos que están afectando el normal funcionamiento de la entidad. Incluye antecedentes de porque se necesita establecer estructura organizacional.</w:t>
          </w:r>
        </w:p>
        <w:p w14:paraId="7E0D1C43" w14:textId="77777777" w:rsidR="005D5A6D" w:rsidRPr="00686947" w:rsidRDefault="005D5A6D" w:rsidP="00F0557B">
          <w:pPr>
            <w:spacing w:after="160" w:line="240" w:lineRule="auto"/>
            <w:ind w:left="720"/>
            <w:contextualSpacing/>
            <w:jc w:val="both"/>
            <w:rPr>
              <w:rFonts w:ascii="Arial" w:eastAsia="Calibri" w:hAnsi="Arial" w:cs="Arial"/>
            </w:rPr>
          </w:pPr>
        </w:p>
        <w:p w14:paraId="58023E7C" w14:textId="77777777" w:rsidR="005D5A6D" w:rsidRPr="00686947" w:rsidRDefault="005D5A6D" w:rsidP="00F0557B">
          <w:pPr>
            <w:numPr>
              <w:ilvl w:val="0"/>
              <w:numId w:val="20"/>
            </w:numPr>
            <w:spacing w:after="160" w:line="240" w:lineRule="auto"/>
            <w:contextualSpacing/>
            <w:jc w:val="both"/>
            <w:rPr>
              <w:rFonts w:ascii="Arial" w:eastAsia="Calibri" w:hAnsi="Arial" w:cs="Arial"/>
            </w:rPr>
          </w:pPr>
          <w:r w:rsidRPr="00F0557B">
            <w:rPr>
              <w:rFonts w:ascii="Arial" w:eastAsia="Calibri" w:hAnsi="Arial" w:cs="Arial"/>
              <w:b/>
              <w:bCs/>
            </w:rPr>
            <w:t>Fase Propuesta estudio técnico:</w:t>
          </w:r>
          <w:r w:rsidRPr="00686947">
            <w:rPr>
              <w:rFonts w:ascii="Arial" w:eastAsia="Calibri" w:hAnsi="Arial" w:cs="Arial"/>
            </w:rPr>
            <w:t xml:space="preserve">  documento que justifica el proceso que va a iniciar la entidad y además orienta acerca de las mejores decisiones que puede tomar antes de realizar una modificación, el cual se adelanta en cumplimiento de los siguientes pasos: Análisis financiero, análisis externo, análisis de capacidad institucional, identificación de procesos, </w:t>
          </w:r>
          <w:r w:rsidRPr="00686947">
            <w:rPr>
              <w:rFonts w:ascii="Arial" w:eastAsia="Calibri" w:hAnsi="Arial" w:cs="Arial"/>
            </w:rPr>
            <w:lastRenderedPageBreak/>
            <w:t>Diseño de estructura interna, diseño planta de personal</w:t>
          </w:r>
          <w:r>
            <w:rPr>
              <w:rFonts w:ascii="Arial" w:eastAsia="Calibri" w:hAnsi="Arial" w:cs="Arial"/>
            </w:rPr>
            <w:t>, carga laboral, manual de funciones, escala salarial.</w:t>
          </w:r>
        </w:p>
        <w:p w14:paraId="2229DCA6" w14:textId="3B028D45" w:rsidR="005D5A6D" w:rsidRDefault="005D5A6D" w:rsidP="00775A62">
          <w:pPr>
            <w:spacing w:after="0" w:line="240" w:lineRule="auto"/>
            <w:jc w:val="both"/>
            <w:rPr>
              <w:rFonts w:ascii="Arial" w:hAnsi="Arial" w:cs="Arial"/>
            </w:rPr>
          </w:pPr>
        </w:p>
        <w:p w14:paraId="77797212" w14:textId="29A7A76B" w:rsidR="00F0557B" w:rsidRPr="005D5A6D" w:rsidRDefault="000206FB" w:rsidP="00F0557B">
          <w:pPr>
            <w:pStyle w:val="Ttulo2"/>
            <w:ind w:left="840"/>
            <w:rPr>
              <w:rFonts w:ascii="Arial" w:hAnsi="Arial" w:cs="Arial"/>
              <w:color w:val="44546A" w:themeColor="text2"/>
              <w:sz w:val="24"/>
              <w:szCs w:val="24"/>
            </w:rPr>
          </w:pPr>
          <w:bookmarkStart w:id="45" w:name="_Toc187434044"/>
          <w:r>
            <w:rPr>
              <w:rFonts w:ascii="Arial" w:hAnsi="Arial" w:cs="Arial"/>
              <w:color w:val="44546A" w:themeColor="text2"/>
              <w:sz w:val="24"/>
              <w:szCs w:val="24"/>
            </w:rPr>
            <w:t>8</w:t>
          </w:r>
          <w:r w:rsidR="00F0557B">
            <w:rPr>
              <w:rFonts w:ascii="Arial" w:hAnsi="Arial" w:cs="Arial"/>
              <w:color w:val="44546A" w:themeColor="text2"/>
              <w:sz w:val="24"/>
              <w:szCs w:val="24"/>
            </w:rPr>
            <w:t>.</w:t>
          </w:r>
          <w:r w:rsidR="00227998">
            <w:rPr>
              <w:rFonts w:ascii="Arial" w:hAnsi="Arial" w:cs="Arial"/>
              <w:color w:val="44546A" w:themeColor="text2"/>
              <w:sz w:val="24"/>
              <w:szCs w:val="24"/>
            </w:rPr>
            <w:t>2</w:t>
          </w:r>
          <w:r w:rsidR="00F0557B">
            <w:rPr>
              <w:rFonts w:ascii="Arial" w:hAnsi="Arial" w:cs="Arial"/>
              <w:color w:val="44546A" w:themeColor="text2"/>
              <w:sz w:val="24"/>
              <w:szCs w:val="24"/>
            </w:rPr>
            <w:t xml:space="preserve"> </w:t>
          </w:r>
          <w:r w:rsidR="00F0557B">
            <w:rPr>
              <w:rFonts w:ascii="Arial" w:hAnsi="Arial" w:cs="Arial"/>
              <w:color w:val="44546A" w:themeColor="text2"/>
              <w:sz w:val="24"/>
              <w:szCs w:val="24"/>
            </w:rPr>
            <w:t>I</w:t>
          </w:r>
          <w:r w:rsidR="00227998">
            <w:rPr>
              <w:rFonts w:ascii="Arial" w:hAnsi="Arial" w:cs="Arial"/>
              <w:color w:val="44546A" w:themeColor="text2"/>
              <w:sz w:val="24"/>
              <w:szCs w:val="24"/>
            </w:rPr>
            <w:t>NGRESO</w:t>
          </w:r>
          <w:bookmarkEnd w:id="45"/>
        </w:p>
        <w:p w14:paraId="6BF2560C" w14:textId="14E26746" w:rsidR="005D5A6D" w:rsidRDefault="005D5A6D" w:rsidP="00775A62">
          <w:pPr>
            <w:spacing w:after="0" w:line="240" w:lineRule="auto"/>
            <w:jc w:val="both"/>
            <w:rPr>
              <w:rFonts w:ascii="Arial" w:hAnsi="Arial" w:cs="Arial"/>
            </w:rPr>
          </w:pPr>
        </w:p>
        <w:p w14:paraId="20F4DC19" w14:textId="61DE21EF" w:rsidR="00F0557B" w:rsidRDefault="00F0557B" w:rsidP="00F0557B">
          <w:pPr>
            <w:spacing w:line="240" w:lineRule="auto"/>
            <w:jc w:val="both"/>
            <w:rPr>
              <w:rFonts w:ascii="Arial" w:eastAsia="Calibri" w:hAnsi="Arial" w:cs="Arial"/>
            </w:rPr>
          </w:pPr>
          <w:r w:rsidRPr="00686947">
            <w:rPr>
              <w:rFonts w:ascii="Arial" w:eastAsia="Calibri" w:hAnsi="Arial" w:cs="Arial"/>
            </w:rPr>
            <w:t>La provisión de las necesidades de personal en función de los cometidos organizacionales se desarrolla a partir de la valoración del personal actualmente vinculado y con el desarrollo de acciones orientadas a cubrir las necesidades identificadas. La finalidad fundamental es asegurar que la entidad seleccione y mantenga la cantidad y calidad de recurso humano que requiere para cumplir con su cometido institucional y lograr una mejor coordinación entre los procesos de planeación, presupuestación y gestión de la entidad.</w:t>
          </w:r>
        </w:p>
        <w:p w14:paraId="21C8A6D7" w14:textId="77777777" w:rsidR="00F0557B" w:rsidRDefault="00F0557B" w:rsidP="00F0557B">
          <w:pPr>
            <w:spacing w:line="240" w:lineRule="auto"/>
            <w:jc w:val="both"/>
            <w:rPr>
              <w:rFonts w:ascii="Arial" w:eastAsia="Calibri" w:hAnsi="Arial" w:cs="Arial"/>
            </w:rPr>
          </w:pPr>
        </w:p>
        <w:p w14:paraId="77EFE28C" w14:textId="511F7C4C" w:rsidR="00F0557B" w:rsidRPr="008115E8" w:rsidRDefault="000206FB" w:rsidP="00F0557B">
          <w:pPr>
            <w:pStyle w:val="Ttulo2"/>
            <w:tabs>
              <w:tab w:val="num" w:pos="1440"/>
            </w:tabs>
            <w:ind w:left="720"/>
            <w:rPr>
              <w:rFonts w:ascii="Arial" w:hAnsi="Arial" w:cs="Arial"/>
              <w:color w:val="44546A" w:themeColor="text2"/>
              <w:sz w:val="24"/>
              <w:szCs w:val="24"/>
            </w:rPr>
          </w:pPr>
          <w:bookmarkStart w:id="46" w:name="_Toc187434045"/>
          <w:r>
            <w:rPr>
              <w:rFonts w:ascii="Arial" w:hAnsi="Arial" w:cs="Arial"/>
              <w:color w:val="44546A" w:themeColor="text2"/>
              <w:sz w:val="24"/>
              <w:szCs w:val="24"/>
            </w:rPr>
            <w:t>8</w:t>
          </w:r>
          <w:r w:rsidR="00F0557B">
            <w:rPr>
              <w:rFonts w:ascii="Arial" w:hAnsi="Arial" w:cs="Arial"/>
              <w:color w:val="44546A" w:themeColor="text2"/>
              <w:sz w:val="24"/>
              <w:szCs w:val="24"/>
            </w:rPr>
            <w:t>.</w:t>
          </w:r>
          <w:r w:rsidR="00227998">
            <w:rPr>
              <w:rFonts w:ascii="Arial" w:hAnsi="Arial" w:cs="Arial"/>
              <w:color w:val="44546A" w:themeColor="text2"/>
              <w:sz w:val="24"/>
              <w:szCs w:val="24"/>
            </w:rPr>
            <w:t>2.1</w:t>
          </w:r>
          <w:r w:rsidR="00F0557B">
            <w:rPr>
              <w:rFonts w:ascii="Arial" w:hAnsi="Arial" w:cs="Arial"/>
              <w:color w:val="44546A" w:themeColor="text2"/>
              <w:sz w:val="24"/>
              <w:szCs w:val="24"/>
            </w:rPr>
            <w:t xml:space="preserve"> </w:t>
          </w:r>
          <w:r w:rsidR="00F0557B" w:rsidRPr="008115E8">
            <w:rPr>
              <w:rFonts w:ascii="Arial" w:hAnsi="Arial" w:cs="Arial"/>
              <w:color w:val="44546A" w:themeColor="text2"/>
              <w:sz w:val="24"/>
              <w:szCs w:val="24"/>
            </w:rPr>
            <w:t xml:space="preserve">Plan de </w:t>
          </w:r>
          <w:r w:rsidR="00F0557B">
            <w:rPr>
              <w:rFonts w:ascii="Arial" w:hAnsi="Arial" w:cs="Arial"/>
              <w:color w:val="44546A" w:themeColor="text2"/>
              <w:sz w:val="24"/>
              <w:szCs w:val="24"/>
            </w:rPr>
            <w:t>Vacantes</w:t>
          </w:r>
          <w:bookmarkEnd w:id="46"/>
        </w:p>
        <w:p w14:paraId="076DFF10" w14:textId="676B8A2E" w:rsidR="005D5A6D" w:rsidRDefault="005D5A6D" w:rsidP="00775A62">
          <w:pPr>
            <w:spacing w:after="0" w:line="240" w:lineRule="auto"/>
            <w:jc w:val="both"/>
            <w:rPr>
              <w:rFonts w:ascii="Arial" w:hAnsi="Arial" w:cs="Arial"/>
            </w:rPr>
          </w:pPr>
        </w:p>
        <w:p w14:paraId="733FB46D" w14:textId="77777777" w:rsidR="00F0557B" w:rsidRDefault="00F0557B" w:rsidP="00F0557B">
          <w:pPr>
            <w:spacing w:line="240" w:lineRule="auto"/>
            <w:jc w:val="both"/>
            <w:rPr>
              <w:rFonts w:ascii="Arial" w:eastAsia="Calibri" w:hAnsi="Arial" w:cs="Arial"/>
            </w:rPr>
          </w:pPr>
          <w:r w:rsidRPr="00686947">
            <w:rPr>
              <w:rFonts w:ascii="Arial" w:eastAsia="Calibri" w:hAnsi="Arial" w:cs="Arial"/>
            </w:rPr>
            <w:t xml:space="preserve">El Plan de Vacantes permite diseñar estrategias de planeación anual de la previsión y </w:t>
          </w:r>
          <w:r w:rsidRPr="00686947">
            <w:rPr>
              <w:rFonts w:ascii="Arial" w:eastAsia="Calibri" w:hAnsi="Arial" w:cs="Arial"/>
              <w:u w:val="single"/>
            </w:rPr>
            <w:t>provisión del talento humano</w:t>
          </w:r>
          <w:r w:rsidRPr="00686947">
            <w:rPr>
              <w:rFonts w:ascii="Arial" w:eastAsia="Calibri" w:hAnsi="Arial" w:cs="Arial"/>
            </w:rPr>
            <w:t>, con el fin de identificar las necesidades de la planta de personal, reportado a la Comisión Nacional del Servicio Civil, disponiendo de la gestión del talento humano como una estrategia organizacional.</w:t>
          </w:r>
        </w:p>
        <w:p w14:paraId="20F2184B" w14:textId="77777777" w:rsidR="00F0557B" w:rsidRDefault="00F0557B" w:rsidP="00F0557B">
          <w:pPr>
            <w:spacing w:line="240" w:lineRule="auto"/>
            <w:jc w:val="both"/>
            <w:rPr>
              <w:rFonts w:ascii="Arial" w:eastAsia="Calibri" w:hAnsi="Arial" w:cs="Arial"/>
            </w:rPr>
          </w:pPr>
          <w:r w:rsidRPr="00686947">
            <w:rPr>
              <w:rFonts w:ascii="Arial" w:eastAsia="Calibri" w:hAnsi="Arial" w:cs="Arial"/>
            </w:rPr>
            <w:t>El plan de vacantes incluye la relación detallada de los empleos en vacancia definitiva que se reportan a la oferta pública de empleos de carrera -OPEC- a través de la Comisión Nacional del Servicio Civil, estableciendo proveer las vacantes para garantizar la adecuada prestación de los servicios, así como las vacantes temporales cuyos titulares se encuentren en cualquiera de las situaciones administrativas previstas en la Ley.</w:t>
          </w:r>
        </w:p>
        <w:p w14:paraId="3F035979" w14:textId="77777777" w:rsidR="00AF200C" w:rsidRDefault="00AF200C" w:rsidP="00F0557B">
          <w:pPr>
            <w:spacing w:after="0" w:line="240" w:lineRule="auto"/>
            <w:jc w:val="both"/>
            <w:rPr>
              <w:rFonts w:ascii="Arial" w:eastAsia="Calibri" w:hAnsi="Arial" w:cs="Arial"/>
              <w:b/>
              <w:bCs/>
            </w:rPr>
          </w:pPr>
        </w:p>
        <w:p w14:paraId="23A104BE" w14:textId="3D7D41A0" w:rsidR="00F0557B" w:rsidRPr="00AF200C" w:rsidRDefault="00F0557B" w:rsidP="00AF200C">
          <w:pPr>
            <w:pStyle w:val="Prrafodelista"/>
            <w:numPr>
              <w:ilvl w:val="0"/>
              <w:numId w:val="21"/>
            </w:numPr>
            <w:spacing w:after="0"/>
            <w:jc w:val="both"/>
            <w:rPr>
              <w:rFonts w:ascii="Arial" w:hAnsi="Arial" w:cs="Arial"/>
            </w:rPr>
          </w:pPr>
          <w:r w:rsidRPr="00AF200C">
            <w:rPr>
              <w:rFonts w:ascii="Arial" w:eastAsia="Calibri" w:hAnsi="Arial" w:cs="Arial"/>
              <w:b/>
              <w:bCs/>
            </w:rPr>
            <w:t>Provisión de Vacantes mediante</w:t>
          </w:r>
          <w:r w:rsidR="00AF200C">
            <w:rPr>
              <w:rFonts w:ascii="Arial" w:eastAsia="Calibri" w:hAnsi="Arial" w:cs="Arial"/>
              <w:b/>
              <w:bCs/>
            </w:rPr>
            <w:t xml:space="preserve"> Concurso de Méritos</w:t>
          </w:r>
        </w:p>
        <w:p w14:paraId="446F3382" w14:textId="51C935EE" w:rsidR="00AF200C" w:rsidRDefault="00AF200C" w:rsidP="00AF200C">
          <w:pPr>
            <w:spacing w:after="0"/>
            <w:jc w:val="both"/>
            <w:rPr>
              <w:rFonts w:ascii="Arial" w:hAnsi="Arial" w:cs="Arial"/>
            </w:rPr>
          </w:pPr>
        </w:p>
        <w:p w14:paraId="40A5D718" w14:textId="77777777" w:rsidR="00AF200C" w:rsidRDefault="00AF200C" w:rsidP="00AF200C">
          <w:pPr>
            <w:spacing w:line="240" w:lineRule="auto"/>
            <w:jc w:val="both"/>
            <w:rPr>
              <w:rFonts w:ascii="Arial" w:eastAsia="Calibri" w:hAnsi="Arial" w:cs="Arial"/>
            </w:rPr>
          </w:pPr>
          <w:r w:rsidRPr="00686947">
            <w:rPr>
              <w:rFonts w:ascii="Arial" w:eastAsia="Calibri" w:hAnsi="Arial" w:cs="Arial"/>
            </w:rPr>
            <w:t>En Colombia la única forma de ingresar a la carrera administrativa y ascender dentro de la misma es a través de los concursos de mérito, de conformidad con la Ley 909 de 2004 y la Ley 1960 de 2019. La Comisión Nacional del Servicio Civil -CNSC- realiza los concursos de las entidades que pertenecen al sistema general o a los sistemas específicos y especiales de origen legal.</w:t>
          </w:r>
        </w:p>
        <w:p w14:paraId="7A158E58" w14:textId="77777777" w:rsidR="00AF200C" w:rsidRDefault="00AF200C" w:rsidP="00AF200C">
          <w:pPr>
            <w:spacing w:line="240" w:lineRule="auto"/>
            <w:jc w:val="both"/>
            <w:rPr>
              <w:rFonts w:ascii="Arial" w:eastAsia="Calibri" w:hAnsi="Arial" w:cs="Arial"/>
            </w:rPr>
          </w:pPr>
          <w:r w:rsidRPr="00686947">
            <w:rPr>
              <w:rFonts w:ascii="Arial" w:eastAsia="Calibri" w:hAnsi="Arial" w:cs="Arial"/>
            </w:rPr>
            <w:t>El concurso de méritos en un procedimiento reglado por la administración en virtud del cual se selecciona entre varios participantes que han sido convocados y reclutados, a la persona o personas que por razón de sus méritos y calidades adquieren el derecho a ser nombradas en un cargo público, previo cumplimiento de los requisitos y condiciones que fije la ley para determinar los méritos y calidades de los aspirantes.</w:t>
          </w:r>
        </w:p>
        <w:p w14:paraId="6D455466" w14:textId="77777777" w:rsidR="00C41B12" w:rsidRDefault="00AF200C" w:rsidP="00C41B12">
          <w:pPr>
            <w:spacing w:line="240" w:lineRule="auto"/>
            <w:jc w:val="both"/>
            <w:rPr>
              <w:rFonts w:ascii="Arial" w:eastAsia="Calibri" w:hAnsi="Arial" w:cs="Arial"/>
            </w:rPr>
          </w:pPr>
          <w:r w:rsidRPr="00686947">
            <w:rPr>
              <w:rFonts w:ascii="Arial" w:eastAsia="Calibri" w:hAnsi="Arial" w:cs="Arial"/>
            </w:rPr>
            <w:t>Según lo establecido en el artículo 2.2.6.2 del Decreto compilatorio 1083 de 2015, el proceso de selección o concurso comprende 5 fases a saber: convocatoria, reclutamiento, aplicación de pruebas, conformación de listas de elegibles y período de prueba.</w:t>
          </w:r>
        </w:p>
        <w:p w14:paraId="58F58800" w14:textId="601DAB66" w:rsidR="00AF200C" w:rsidRDefault="00AF200C" w:rsidP="00C41B12">
          <w:pPr>
            <w:spacing w:line="240" w:lineRule="auto"/>
            <w:jc w:val="both"/>
            <w:rPr>
              <w:rFonts w:ascii="Arial" w:eastAsia="Calibri" w:hAnsi="Arial" w:cs="Arial"/>
            </w:rPr>
          </w:pPr>
          <w:r>
            <w:rPr>
              <w:rFonts w:ascii="Arial" w:eastAsia="Calibri" w:hAnsi="Arial" w:cs="Arial"/>
            </w:rPr>
            <w:lastRenderedPageBreak/>
            <w:t xml:space="preserve">En la particularidad del Instituto Nacional de Salud, a continuación, se presenta </w:t>
          </w:r>
          <w:r w:rsidRPr="00B10681">
            <w:rPr>
              <w:rFonts w:ascii="Arial" w:eastAsia="Calibri" w:hAnsi="Arial" w:cs="Arial"/>
            </w:rPr>
            <w:t xml:space="preserve">la relación de los empleos en vacancia definitiva de carrera administrativa </w:t>
          </w:r>
          <w:r>
            <w:rPr>
              <w:rFonts w:ascii="Arial" w:eastAsia="Calibri" w:hAnsi="Arial" w:cs="Arial"/>
            </w:rPr>
            <w:t>c</w:t>
          </w:r>
          <w:r w:rsidRPr="00B10681">
            <w:rPr>
              <w:rFonts w:ascii="Arial" w:eastAsia="Calibri" w:hAnsi="Arial" w:cs="Arial"/>
            </w:rPr>
            <w:t>on corte a 3</w:t>
          </w:r>
          <w:r>
            <w:rPr>
              <w:rFonts w:ascii="Arial" w:eastAsia="Calibri" w:hAnsi="Arial" w:cs="Arial"/>
            </w:rPr>
            <w:t>1</w:t>
          </w:r>
          <w:r w:rsidRPr="00B10681">
            <w:rPr>
              <w:rFonts w:ascii="Arial" w:eastAsia="Calibri" w:hAnsi="Arial" w:cs="Arial"/>
            </w:rPr>
            <w:t xml:space="preserve"> de diciembre de 202</w:t>
          </w:r>
          <w:r>
            <w:rPr>
              <w:rFonts w:ascii="Arial" w:eastAsia="Calibri" w:hAnsi="Arial" w:cs="Arial"/>
            </w:rPr>
            <w:t>4:</w:t>
          </w:r>
        </w:p>
        <w:p w14:paraId="134E03C8" w14:textId="77777777" w:rsidR="00C41B12" w:rsidRPr="00C41B12" w:rsidRDefault="00C41B12" w:rsidP="00C41B12">
          <w:pPr>
            <w:pStyle w:val="Descripcin"/>
            <w:keepNext/>
            <w:jc w:val="center"/>
            <w:rPr>
              <w:rFonts w:ascii="Arial" w:hAnsi="Arial" w:cs="Arial"/>
              <w:i/>
              <w:iCs/>
              <w:sz w:val="18"/>
            </w:rPr>
          </w:pPr>
          <w:bookmarkStart w:id="47" w:name="_Toc156858975"/>
          <w:r w:rsidRPr="00C41B12">
            <w:rPr>
              <w:rFonts w:ascii="Arial" w:hAnsi="Arial" w:cs="Arial"/>
              <w:i/>
              <w:iCs/>
              <w:sz w:val="18"/>
            </w:rPr>
            <w:t xml:space="preserve">Tabla </w:t>
          </w:r>
          <w:r w:rsidRPr="00C41B12">
            <w:rPr>
              <w:rFonts w:ascii="Arial" w:hAnsi="Arial" w:cs="Arial"/>
              <w:i/>
              <w:iCs/>
              <w:sz w:val="18"/>
            </w:rPr>
            <w:fldChar w:fldCharType="begin"/>
          </w:r>
          <w:r w:rsidRPr="00C41B12">
            <w:rPr>
              <w:rFonts w:ascii="Arial" w:hAnsi="Arial" w:cs="Arial"/>
              <w:i/>
              <w:iCs/>
              <w:sz w:val="18"/>
            </w:rPr>
            <w:instrText xml:space="preserve"> SEQ Tabla \* ARABIC </w:instrText>
          </w:r>
          <w:r w:rsidRPr="00C41B12">
            <w:rPr>
              <w:rFonts w:ascii="Arial" w:hAnsi="Arial" w:cs="Arial"/>
              <w:i/>
              <w:iCs/>
              <w:sz w:val="18"/>
            </w:rPr>
            <w:fldChar w:fldCharType="separate"/>
          </w:r>
          <w:r w:rsidRPr="00C41B12">
            <w:rPr>
              <w:rFonts w:ascii="Arial" w:hAnsi="Arial" w:cs="Arial"/>
              <w:i/>
              <w:iCs/>
              <w:noProof/>
              <w:sz w:val="18"/>
            </w:rPr>
            <w:t>9</w:t>
          </w:r>
          <w:r w:rsidRPr="00C41B12">
            <w:rPr>
              <w:rFonts w:ascii="Arial" w:hAnsi="Arial" w:cs="Arial"/>
              <w:i/>
              <w:iCs/>
              <w:sz w:val="18"/>
            </w:rPr>
            <w:fldChar w:fldCharType="end"/>
          </w:r>
          <w:r w:rsidRPr="00C41B12">
            <w:rPr>
              <w:rFonts w:ascii="Arial" w:hAnsi="Arial" w:cs="Arial"/>
              <w:i/>
              <w:iCs/>
              <w:sz w:val="18"/>
            </w:rPr>
            <w:t>:Vacantes Definitivas</w:t>
          </w:r>
          <w:bookmarkEnd w:id="47"/>
        </w:p>
        <w:tbl>
          <w:tblPr>
            <w:tblpPr w:leftFromText="141" w:rightFromText="141" w:vertAnchor="text" w:tblpXSpec="center" w:tblpY="1"/>
            <w:tblOverlap w:val="never"/>
            <w:tblW w:w="4958" w:type="dxa"/>
            <w:tblCellMar>
              <w:left w:w="70" w:type="dxa"/>
              <w:right w:w="70" w:type="dxa"/>
            </w:tblCellMar>
            <w:tblLook w:val="04A0" w:firstRow="1" w:lastRow="0" w:firstColumn="1" w:lastColumn="0" w:noHBand="0" w:noVBand="1"/>
          </w:tblPr>
          <w:tblGrid>
            <w:gridCol w:w="3156"/>
            <w:gridCol w:w="1802"/>
          </w:tblGrid>
          <w:tr w:rsidR="00C41B12" w:rsidRPr="00B10681" w14:paraId="4724F299" w14:textId="77777777" w:rsidTr="00C41B12">
            <w:trPr>
              <w:trHeight w:val="164"/>
            </w:trPr>
            <w:tc>
              <w:tcPr>
                <w:tcW w:w="3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DBC9" w14:textId="77777777" w:rsidR="00C41B12" w:rsidRPr="00B10681" w:rsidRDefault="00C41B12" w:rsidP="00793B65">
                <w:pPr>
                  <w:jc w:val="both"/>
                  <w:rPr>
                    <w:rFonts w:ascii="Arial" w:eastAsia="Times New Roman" w:hAnsi="Arial" w:cs="Arial"/>
                    <w:color w:val="000000"/>
                    <w:sz w:val="18"/>
                    <w:szCs w:val="18"/>
                    <w:lang w:eastAsia="es-CO"/>
                  </w:rPr>
                </w:pPr>
                <w:r w:rsidRPr="00B10681">
                  <w:rPr>
                    <w:rFonts w:ascii="Arial" w:eastAsia="Times New Roman" w:hAnsi="Arial" w:cs="Arial"/>
                    <w:color w:val="000000"/>
                    <w:sz w:val="18"/>
                    <w:szCs w:val="18"/>
                    <w:lang w:eastAsia="es-CO"/>
                  </w:rPr>
                  <w:t>Provistas en encargo</w:t>
                </w:r>
              </w:p>
            </w:tc>
            <w:tc>
              <w:tcPr>
                <w:tcW w:w="1802" w:type="dxa"/>
                <w:tcBorders>
                  <w:top w:val="single" w:sz="4" w:space="0" w:color="auto"/>
                  <w:left w:val="nil"/>
                  <w:bottom w:val="single" w:sz="4" w:space="0" w:color="auto"/>
                  <w:right w:val="single" w:sz="4" w:space="0" w:color="auto"/>
                </w:tcBorders>
                <w:shd w:val="clear" w:color="auto" w:fill="auto"/>
                <w:noWrap/>
                <w:vAlign w:val="center"/>
              </w:tcPr>
              <w:p w14:paraId="50437679" w14:textId="77777777" w:rsidR="00C41B12" w:rsidRPr="00B10681" w:rsidRDefault="00C41B12" w:rsidP="00793B65">
                <w:pPr>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70</w:t>
                </w:r>
              </w:p>
            </w:tc>
          </w:tr>
          <w:tr w:rsidR="00C41B12" w:rsidRPr="00B10681" w14:paraId="5ADC8FB3" w14:textId="77777777" w:rsidTr="00C41B12">
            <w:trPr>
              <w:trHeight w:val="164"/>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14:paraId="6F7BADF9" w14:textId="77777777" w:rsidR="00C41B12" w:rsidRPr="00B10681" w:rsidRDefault="00C41B12" w:rsidP="00793B65">
                <w:pPr>
                  <w:jc w:val="both"/>
                  <w:rPr>
                    <w:rFonts w:ascii="Arial" w:eastAsia="Times New Roman" w:hAnsi="Arial" w:cs="Arial"/>
                    <w:color w:val="000000"/>
                    <w:sz w:val="18"/>
                    <w:szCs w:val="18"/>
                    <w:lang w:eastAsia="es-CO"/>
                  </w:rPr>
                </w:pPr>
                <w:r w:rsidRPr="00B10681">
                  <w:rPr>
                    <w:rFonts w:ascii="Arial" w:eastAsia="Times New Roman" w:hAnsi="Arial" w:cs="Arial"/>
                    <w:color w:val="000000"/>
                    <w:sz w:val="18"/>
                    <w:szCs w:val="18"/>
                    <w:lang w:eastAsia="es-CO"/>
                  </w:rPr>
                  <w:t>Provistas en provisionalidad</w:t>
                </w:r>
              </w:p>
            </w:tc>
            <w:tc>
              <w:tcPr>
                <w:tcW w:w="1802" w:type="dxa"/>
                <w:tcBorders>
                  <w:top w:val="nil"/>
                  <w:left w:val="nil"/>
                  <w:bottom w:val="single" w:sz="4" w:space="0" w:color="auto"/>
                  <w:right w:val="single" w:sz="4" w:space="0" w:color="auto"/>
                </w:tcBorders>
                <w:shd w:val="clear" w:color="auto" w:fill="auto"/>
                <w:noWrap/>
                <w:vAlign w:val="center"/>
              </w:tcPr>
              <w:p w14:paraId="76CE13DA" w14:textId="77777777" w:rsidR="00C41B12" w:rsidRPr="00B10681" w:rsidRDefault="00C41B12" w:rsidP="00793B65">
                <w:pPr>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90</w:t>
                </w:r>
              </w:p>
            </w:tc>
          </w:tr>
          <w:tr w:rsidR="00C41B12" w:rsidRPr="00B10681" w14:paraId="5878EA2F" w14:textId="77777777" w:rsidTr="00C41B12">
            <w:trPr>
              <w:trHeight w:val="122"/>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14:paraId="5A81A975" w14:textId="77777777" w:rsidR="00C41B12" w:rsidRPr="00B10681" w:rsidRDefault="00C41B12" w:rsidP="00793B65">
                <w:pPr>
                  <w:jc w:val="both"/>
                  <w:rPr>
                    <w:rFonts w:ascii="Arial" w:eastAsia="Times New Roman" w:hAnsi="Arial" w:cs="Arial"/>
                    <w:color w:val="000000"/>
                    <w:sz w:val="18"/>
                    <w:szCs w:val="18"/>
                    <w:lang w:eastAsia="es-CO"/>
                  </w:rPr>
                </w:pPr>
                <w:r w:rsidRPr="00B10681">
                  <w:rPr>
                    <w:rFonts w:ascii="Arial" w:eastAsia="Times New Roman" w:hAnsi="Arial" w:cs="Arial"/>
                    <w:color w:val="000000"/>
                    <w:sz w:val="18"/>
                    <w:szCs w:val="18"/>
                    <w:lang w:eastAsia="es-CO"/>
                  </w:rPr>
                  <w:t>Sin proveer</w:t>
                </w:r>
              </w:p>
            </w:tc>
            <w:tc>
              <w:tcPr>
                <w:tcW w:w="1802" w:type="dxa"/>
                <w:tcBorders>
                  <w:top w:val="nil"/>
                  <w:left w:val="nil"/>
                  <w:bottom w:val="single" w:sz="4" w:space="0" w:color="auto"/>
                  <w:right w:val="single" w:sz="4" w:space="0" w:color="auto"/>
                </w:tcBorders>
                <w:shd w:val="clear" w:color="auto" w:fill="auto"/>
                <w:noWrap/>
                <w:vAlign w:val="center"/>
              </w:tcPr>
              <w:p w14:paraId="3B4EC8C4" w14:textId="77777777" w:rsidR="00C41B12" w:rsidRPr="00B10681" w:rsidRDefault="00C41B12" w:rsidP="00793B65">
                <w:pPr>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36</w:t>
                </w:r>
              </w:p>
            </w:tc>
          </w:tr>
          <w:tr w:rsidR="00C41B12" w:rsidRPr="00B10681" w14:paraId="12C9718E" w14:textId="77777777" w:rsidTr="00C41B12">
            <w:trPr>
              <w:trHeight w:val="164"/>
            </w:trPr>
            <w:tc>
              <w:tcPr>
                <w:tcW w:w="31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CE4E4" w14:textId="77777777" w:rsidR="00C41B12" w:rsidRPr="00B10681" w:rsidRDefault="00C41B12" w:rsidP="00793B65">
                <w:pPr>
                  <w:jc w:val="both"/>
                  <w:rPr>
                    <w:rFonts w:ascii="Arial" w:eastAsia="Times New Roman" w:hAnsi="Arial" w:cs="Arial"/>
                    <w:b/>
                    <w:bCs/>
                    <w:color w:val="000000"/>
                    <w:sz w:val="18"/>
                    <w:szCs w:val="18"/>
                    <w:lang w:eastAsia="es-CO"/>
                  </w:rPr>
                </w:pPr>
                <w:r w:rsidRPr="00B10681">
                  <w:rPr>
                    <w:rFonts w:ascii="Arial" w:eastAsia="Times New Roman" w:hAnsi="Arial" w:cs="Arial"/>
                    <w:b/>
                    <w:bCs/>
                    <w:color w:val="000000"/>
                    <w:sz w:val="18"/>
                    <w:szCs w:val="18"/>
                    <w:lang w:eastAsia="es-CO"/>
                  </w:rPr>
                  <w:t>Total</w:t>
                </w:r>
              </w:p>
            </w:tc>
            <w:tc>
              <w:tcPr>
                <w:tcW w:w="1802" w:type="dxa"/>
                <w:tcBorders>
                  <w:top w:val="single" w:sz="4" w:space="0" w:color="auto"/>
                  <w:left w:val="nil"/>
                  <w:bottom w:val="single" w:sz="4" w:space="0" w:color="auto"/>
                  <w:right w:val="single" w:sz="4" w:space="0" w:color="auto"/>
                </w:tcBorders>
                <w:shd w:val="clear" w:color="auto" w:fill="auto"/>
                <w:noWrap/>
                <w:vAlign w:val="center"/>
              </w:tcPr>
              <w:p w14:paraId="36A5D42C" w14:textId="77777777" w:rsidR="00C41B12" w:rsidRPr="00B10681" w:rsidRDefault="00C41B12" w:rsidP="00793B65">
                <w:pPr>
                  <w:jc w:val="center"/>
                  <w:rPr>
                    <w:rFonts w:ascii="Arial" w:eastAsia="Times New Roman" w:hAnsi="Arial" w:cs="Arial"/>
                    <w:b/>
                    <w:bCs/>
                    <w:color w:val="000000"/>
                    <w:sz w:val="18"/>
                    <w:szCs w:val="18"/>
                    <w:lang w:eastAsia="es-CO"/>
                  </w:rPr>
                </w:pPr>
                <w:r w:rsidRPr="00B10681">
                  <w:rPr>
                    <w:rFonts w:ascii="Arial" w:eastAsia="Times New Roman" w:hAnsi="Arial" w:cs="Arial"/>
                    <w:b/>
                    <w:bCs/>
                    <w:color w:val="000000"/>
                    <w:sz w:val="18"/>
                    <w:szCs w:val="18"/>
                    <w:lang w:eastAsia="es-CO"/>
                  </w:rPr>
                  <w:t>1</w:t>
                </w:r>
                <w:r>
                  <w:rPr>
                    <w:rFonts w:ascii="Arial" w:eastAsia="Times New Roman" w:hAnsi="Arial" w:cs="Arial"/>
                    <w:b/>
                    <w:bCs/>
                    <w:color w:val="000000"/>
                    <w:sz w:val="18"/>
                    <w:szCs w:val="18"/>
                    <w:lang w:eastAsia="es-CO"/>
                  </w:rPr>
                  <w:t>96</w:t>
                </w:r>
              </w:p>
            </w:tc>
          </w:tr>
        </w:tbl>
        <w:p w14:paraId="551618B2" w14:textId="77777777" w:rsidR="00C41B12" w:rsidRPr="00B10681" w:rsidRDefault="00C41B12" w:rsidP="00C41B12">
          <w:pPr>
            <w:spacing w:line="360" w:lineRule="auto"/>
            <w:ind w:right="664"/>
            <w:jc w:val="both"/>
            <w:rPr>
              <w:rFonts w:ascii="Arial" w:eastAsia="Calibri" w:hAnsi="Arial" w:cs="Arial"/>
            </w:rPr>
          </w:pPr>
        </w:p>
        <w:p w14:paraId="4BBE42C6" w14:textId="77777777" w:rsidR="00C41B12" w:rsidRPr="00B10681" w:rsidRDefault="00C41B12" w:rsidP="00C41B12">
          <w:pPr>
            <w:spacing w:line="360" w:lineRule="auto"/>
            <w:ind w:right="664"/>
            <w:jc w:val="both"/>
            <w:rPr>
              <w:rFonts w:ascii="Arial" w:eastAsia="Calibri" w:hAnsi="Arial" w:cs="Arial"/>
            </w:rPr>
          </w:pPr>
        </w:p>
        <w:p w14:paraId="5D148529" w14:textId="77777777" w:rsidR="00C41B12" w:rsidRPr="00686947" w:rsidRDefault="00C41B12" w:rsidP="00C41B12">
          <w:pPr>
            <w:spacing w:line="240" w:lineRule="auto"/>
            <w:ind w:right="664"/>
            <w:jc w:val="both"/>
            <w:rPr>
              <w:rFonts w:ascii="Arial" w:eastAsia="Calibri" w:hAnsi="Arial" w:cs="Arial"/>
            </w:rPr>
          </w:pPr>
        </w:p>
        <w:p w14:paraId="5B3CE512" w14:textId="77777777" w:rsidR="00C41B12" w:rsidRDefault="00C41B12" w:rsidP="00C41B12">
          <w:pPr>
            <w:spacing w:after="0" w:line="240" w:lineRule="auto"/>
            <w:ind w:right="284"/>
            <w:jc w:val="center"/>
            <w:rPr>
              <w:rFonts w:ascii="Arial" w:eastAsia="Calibri" w:hAnsi="Arial" w:cs="Arial"/>
              <w:sz w:val="14"/>
              <w:szCs w:val="14"/>
            </w:rPr>
          </w:pPr>
        </w:p>
        <w:p w14:paraId="41773168" w14:textId="77777777" w:rsidR="00C41B12" w:rsidRDefault="00C41B12" w:rsidP="00C41B12">
          <w:pPr>
            <w:spacing w:line="360" w:lineRule="auto"/>
            <w:ind w:right="284" w:firstLine="360"/>
            <w:jc w:val="center"/>
            <w:rPr>
              <w:rFonts w:ascii="Arial" w:eastAsia="Calibri" w:hAnsi="Arial" w:cs="Arial"/>
              <w:sz w:val="14"/>
              <w:szCs w:val="14"/>
            </w:rPr>
          </w:pPr>
        </w:p>
        <w:p w14:paraId="3E0A17AE" w14:textId="729461C2" w:rsidR="00C41B12" w:rsidRPr="00B10681" w:rsidRDefault="00C41B12" w:rsidP="00C41B12">
          <w:pPr>
            <w:spacing w:line="360" w:lineRule="auto"/>
            <w:ind w:right="284" w:firstLine="360"/>
            <w:jc w:val="center"/>
            <w:rPr>
              <w:rFonts w:ascii="Arial" w:eastAsia="Calibri" w:hAnsi="Arial" w:cs="Arial"/>
              <w:sz w:val="14"/>
              <w:szCs w:val="14"/>
            </w:rPr>
          </w:pPr>
          <w:r w:rsidRPr="00B10681">
            <w:rPr>
              <w:rFonts w:ascii="Arial" w:eastAsia="Calibri" w:hAnsi="Arial" w:cs="Arial"/>
              <w:sz w:val="14"/>
              <w:szCs w:val="14"/>
            </w:rPr>
            <w:t>Fuente: Plan de vacantes</w:t>
          </w:r>
          <w:r>
            <w:rPr>
              <w:rFonts w:ascii="Arial" w:eastAsia="Calibri" w:hAnsi="Arial" w:cs="Arial"/>
              <w:sz w:val="14"/>
              <w:szCs w:val="14"/>
            </w:rPr>
            <w:t xml:space="preserve"> </w:t>
          </w:r>
          <w:r w:rsidRPr="00B10681">
            <w:rPr>
              <w:rFonts w:ascii="Arial" w:eastAsia="Calibri" w:hAnsi="Arial" w:cs="Arial"/>
              <w:sz w:val="14"/>
              <w:szCs w:val="14"/>
            </w:rPr>
            <w:t>202</w:t>
          </w:r>
          <w:r>
            <w:rPr>
              <w:rFonts w:ascii="Arial" w:eastAsia="Calibri" w:hAnsi="Arial" w:cs="Arial"/>
              <w:sz w:val="14"/>
              <w:szCs w:val="14"/>
            </w:rPr>
            <w:t>4</w:t>
          </w:r>
          <w:r w:rsidRPr="00B10681">
            <w:rPr>
              <w:rFonts w:ascii="Arial" w:eastAsia="Calibri" w:hAnsi="Arial" w:cs="Arial"/>
              <w:sz w:val="14"/>
              <w:szCs w:val="14"/>
            </w:rPr>
            <w:t>.</w:t>
          </w:r>
        </w:p>
        <w:p w14:paraId="4EAC5671" w14:textId="77777777" w:rsidR="00354AED" w:rsidRDefault="00354AED" w:rsidP="00354AED">
          <w:pPr>
            <w:spacing w:line="240" w:lineRule="auto"/>
            <w:jc w:val="both"/>
            <w:rPr>
              <w:rFonts w:ascii="Arial" w:eastAsia="Calibri" w:hAnsi="Arial" w:cs="Arial"/>
            </w:rPr>
          </w:pPr>
          <w:r w:rsidRPr="00540BD6">
            <w:rPr>
              <w:rFonts w:ascii="Arial" w:eastAsia="Calibri" w:hAnsi="Arial" w:cs="Arial"/>
            </w:rPr>
            <w:t>Las vacantes definitivas que se describen a continuación se encuentran en su totalidad reportadas a la Comisión Nacional del Servicio Civil a través del Sistema para la Igualdad, el Mérito y la Oportunidad- SIMO-</w:t>
          </w:r>
          <w:r>
            <w:rPr>
              <w:rFonts w:ascii="Arial" w:eastAsia="Calibri" w:hAnsi="Arial" w:cs="Arial"/>
            </w:rPr>
            <w:t xml:space="preserve">. </w:t>
          </w:r>
          <w:r w:rsidRPr="00540BD6">
            <w:rPr>
              <w:rFonts w:ascii="Arial" w:eastAsia="Calibri" w:hAnsi="Arial" w:cs="Arial"/>
            </w:rPr>
            <w:t>Lo anterior de acuerdo con lo establecido en la Circular Externa 0011 de 2021, expedida por la Comisión Nacional del Servicio Civil y prerrequisito para efectuar el estudio para provisión a través de la figura de encargo y por ende de nombramiento provisional de ser el caso.</w:t>
          </w:r>
        </w:p>
        <w:p w14:paraId="0E5569C9" w14:textId="77777777" w:rsidR="00354AED" w:rsidRDefault="00354AED" w:rsidP="00354AED">
          <w:pPr>
            <w:spacing w:line="240" w:lineRule="auto"/>
            <w:jc w:val="both"/>
            <w:rPr>
              <w:rFonts w:ascii="Arial" w:eastAsia="Calibri" w:hAnsi="Arial" w:cs="Arial"/>
            </w:rPr>
          </w:pPr>
          <w:r w:rsidRPr="00540BD6">
            <w:rPr>
              <w:rFonts w:ascii="Arial" w:eastAsia="Calibri" w:hAnsi="Arial" w:cs="Arial"/>
            </w:rPr>
            <w:t>Asimismo, es importante tener en cuenta que desde febrero de 2021, en cumplimiento de la normativa vigente sobre apropiación de los recursos para adelantar los concursos de méritos para proveer empleos de carrea administrativa, en especial, el Decreto 051 de 2018, suscrito entre otros por el Presidente de la República y el Ministerio de Hacienda, norma que en su artículo 30 adicionó el artículo 2.2.6.34, previendo en sus incisos cuarto y quinto el deber a cargo de las entidades del orden nacional de apropiar el monto de los recursos y a cargo de las entidades del orden territorial de priorizar el gasto, con el fin de adelantar los concursos de méritos</w:t>
          </w:r>
          <w:r>
            <w:rPr>
              <w:rFonts w:ascii="Arial" w:eastAsia="Calibri" w:hAnsi="Arial" w:cs="Arial"/>
            </w:rPr>
            <w:t>.</w:t>
          </w:r>
        </w:p>
        <w:p w14:paraId="7A57C15A" w14:textId="77777777" w:rsidR="00354AED" w:rsidRDefault="00354AED" w:rsidP="00354AED">
          <w:pPr>
            <w:spacing w:line="240" w:lineRule="auto"/>
            <w:jc w:val="both"/>
            <w:rPr>
              <w:rFonts w:ascii="Arial" w:eastAsia="Calibri" w:hAnsi="Arial" w:cs="Arial"/>
            </w:rPr>
          </w:pPr>
          <w:r>
            <w:rPr>
              <w:rFonts w:ascii="Arial" w:eastAsia="Calibri" w:hAnsi="Arial" w:cs="Arial"/>
            </w:rPr>
            <w:t>E</w:t>
          </w:r>
          <w:r w:rsidRPr="00540BD6">
            <w:rPr>
              <w:rFonts w:ascii="Arial" w:eastAsia="Calibri" w:hAnsi="Arial" w:cs="Arial"/>
            </w:rPr>
            <w:t>l Grupo Gestión del Talento Humano ha venido remitiendo al Grupo Gestión Financiera y la Oficina Asesora de Planeación de la entidad, la actualización del costo proyectado para cubrir las vacantes definitivas que posee la entidad con corte a cada semestre, con proyecciones adicionales previstas de acuerdo con las novedades de personal reportadas y en curso, con el fin de que sean incluidos en los anteproyectos de presupuesto presentados al Ministerio de Hacienda.</w:t>
          </w:r>
        </w:p>
        <w:p w14:paraId="1843F308" w14:textId="461A8460" w:rsidR="00D1040B" w:rsidRPr="000F05A9" w:rsidRDefault="00D1040B" w:rsidP="00D1040B">
          <w:pPr>
            <w:pStyle w:val="Prrafodelista"/>
            <w:numPr>
              <w:ilvl w:val="0"/>
              <w:numId w:val="21"/>
            </w:numPr>
            <w:spacing w:after="0"/>
            <w:jc w:val="both"/>
            <w:rPr>
              <w:rFonts w:ascii="Arial" w:hAnsi="Arial" w:cs="Arial"/>
            </w:rPr>
          </w:pPr>
          <w:r w:rsidRPr="00AF200C">
            <w:rPr>
              <w:rFonts w:ascii="Arial" w:eastAsia="Calibri" w:hAnsi="Arial" w:cs="Arial"/>
              <w:b/>
              <w:bCs/>
            </w:rPr>
            <w:t xml:space="preserve">Provisión </w:t>
          </w:r>
          <w:r>
            <w:rPr>
              <w:rFonts w:ascii="Arial" w:eastAsia="Calibri" w:hAnsi="Arial" w:cs="Arial"/>
              <w:b/>
              <w:bCs/>
            </w:rPr>
            <w:t>Transitoria de Empleos Vacantes</w:t>
          </w:r>
        </w:p>
        <w:p w14:paraId="02553FDB" w14:textId="1B7F5408" w:rsidR="000F05A9" w:rsidRDefault="000F05A9" w:rsidP="000F05A9">
          <w:pPr>
            <w:pStyle w:val="Prrafodelista"/>
            <w:spacing w:after="0"/>
            <w:ind w:firstLine="0"/>
            <w:jc w:val="both"/>
            <w:rPr>
              <w:rFonts w:ascii="Arial" w:eastAsia="Calibri" w:hAnsi="Arial" w:cs="Arial"/>
              <w:b/>
              <w:bCs/>
            </w:rPr>
          </w:pPr>
        </w:p>
        <w:p w14:paraId="71E83652" w14:textId="77777777" w:rsidR="000F05A9" w:rsidRPr="00686947" w:rsidRDefault="000F05A9" w:rsidP="000F05A9">
          <w:pPr>
            <w:spacing w:line="240" w:lineRule="auto"/>
            <w:jc w:val="both"/>
            <w:rPr>
              <w:rFonts w:ascii="Arial" w:eastAsia="Calibri" w:hAnsi="Arial" w:cs="Arial"/>
            </w:rPr>
          </w:pPr>
          <w:r w:rsidRPr="00686947">
            <w:rPr>
              <w:rFonts w:ascii="Arial" w:eastAsia="Calibri" w:hAnsi="Arial" w:cs="Arial"/>
            </w:rPr>
            <w:t xml:space="preserve">En cumplimiento de la normatividad vigente mientras surte el proceso de selección de los concursos abiertos de méritos o de ascenso a través de la Comisión Nacional del Servicio Civil, el </w:t>
          </w:r>
          <w:r>
            <w:rPr>
              <w:rFonts w:ascii="Arial" w:eastAsia="Calibri" w:hAnsi="Arial" w:cs="Arial"/>
            </w:rPr>
            <w:t xml:space="preserve">Instituto Nacional de Salud </w:t>
          </w:r>
          <w:r w:rsidRPr="00686947">
            <w:rPr>
              <w:rFonts w:ascii="Arial" w:eastAsia="Calibri" w:hAnsi="Arial" w:cs="Arial"/>
            </w:rPr>
            <w:t>adelanta la provisión transitoria de las vacantes definitivas a través de la figura de encargo por derecho preferencial que tienen los funcionarios de carrera, en los términos señalados en la Ley 909 de 2004</w:t>
          </w:r>
          <w:r>
            <w:rPr>
              <w:rFonts w:ascii="Arial" w:eastAsia="Calibri" w:hAnsi="Arial" w:cs="Arial"/>
            </w:rPr>
            <w:t xml:space="preserve">, la Ley 1960 de 2019 y </w:t>
          </w:r>
          <w:r w:rsidRPr="00686947">
            <w:rPr>
              <w:rFonts w:ascii="Arial" w:eastAsia="Calibri" w:hAnsi="Arial" w:cs="Arial"/>
            </w:rPr>
            <w:t>en las disposiciones que regulen los sistemas específicos de carrera.</w:t>
          </w:r>
        </w:p>
        <w:p w14:paraId="59DF55AF" w14:textId="77777777" w:rsidR="000F05A9" w:rsidRPr="00686947" w:rsidRDefault="000F05A9" w:rsidP="000F05A9">
          <w:pPr>
            <w:spacing w:line="240" w:lineRule="auto"/>
            <w:jc w:val="both"/>
            <w:rPr>
              <w:rFonts w:ascii="Arial" w:eastAsia="Calibri" w:hAnsi="Arial" w:cs="Arial"/>
            </w:rPr>
          </w:pPr>
          <w:r w:rsidRPr="00686947">
            <w:rPr>
              <w:rFonts w:ascii="Arial" w:eastAsia="Calibri" w:hAnsi="Arial" w:cs="Arial"/>
            </w:rPr>
            <w:lastRenderedPageBreak/>
            <w:t>Una vez agotado el derecho preferencial del encargo y con el fin de garantizar la prestación del servicio, se identificarán las vacantes que pueden ser provistas a través de nombramientos provisionales, conforme a lo establecido en reglamentación vigente.</w:t>
          </w:r>
        </w:p>
        <w:p w14:paraId="213E6390" w14:textId="77777777" w:rsidR="000F05A9" w:rsidRDefault="000F05A9" w:rsidP="000F05A9">
          <w:pPr>
            <w:spacing w:line="240" w:lineRule="auto"/>
            <w:jc w:val="both"/>
            <w:rPr>
              <w:rFonts w:ascii="Arial" w:hAnsi="Arial" w:cs="Arial"/>
              <w:shd w:val="clear" w:color="auto" w:fill="FFFFFF"/>
              <w:lang w:eastAsia="es-CO"/>
            </w:rPr>
          </w:pPr>
          <w:r w:rsidRPr="009013EF">
            <w:rPr>
              <w:rFonts w:ascii="Arial" w:eastAsia="Calibri" w:hAnsi="Arial" w:cs="Arial"/>
            </w:rPr>
            <w:t xml:space="preserve">Ahora bien, la entidad en cumplimiento de la normatividad vigente y buscando la provisión de las necesidades de personal en función de los cometidos organizacionales considera los lineamientos establecidos por la Administración Nacional, </w:t>
          </w:r>
          <w:r w:rsidRPr="009013EF">
            <w:rPr>
              <w:rFonts w:ascii="Arial" w:hAnsi="Arial" w:cs="Arial"/>
              <w:shd w:val="clear" w:color="auto" w:fill="FFFFFF"/>
              <w:lang w:eastAsia="es-CO"/>
            </w:rPr>
            <w:t>con relación a la inclusión y la diversidad de personas con discapacidad; jóvenes entre los 18 y 28 años y género, a través de la provisión transitoria de empleos vacantes de acuerdo a la discrecionalidad del nominador y los nombramientos provisionales conforme la normatividad vigente.</w:t>
          </w:r>
        </w:p>
        <w:p w14:paraId="7EC77578" w14:textId="77777777" w:rsidR="000F05A9" w:rsidRPr="00AF200C" w:rsidRDefault="000F05A9" w:rsidP="000F05A9">
          <w:pPr>
            <w:pStyle w:val="Prrafodelista"/>
            <w:spacing w:after="0"/>
            <w:ind w:firstLine="0"/>
            <w:jc w:val="both"/>
            <w:rPr>
              <w:rFonts w:ascii="Arial" w:hAnsi="Arial" w:cs="Arial"/>
            </w:rPr>
          </w:pPr>
        </w:p>
        <w:p w14:paraId="0E933E56" w14:textId="659C784E" w:rsidR="000F05A9" w:rsidRPr="000F05A9" w:rsidRDefault="000F05A9" w:rsidP="000F05A9">
          <w:pPr>
            <w:pStyle w:val="Prrafodelista"/>
            <w:numPr>
              <w:ilvl w:val="0"/>
              <w:numId w:val="21"/>
            </w:numPr>
            <w:spacing w:after="0"/>
            <w:jc w:val="both"/>
            <w:rPr>
              <w:rFonts w:ascii="Arial" w:hAnsi="Arial" w:cs="Arial"/>
            </w:rPr>
          </w:pPr>
          <w:r>
            <w:rPr>
              <w:rFonts w:ascii="Arial" w:eastAsia="Calibri" w:hAnsi="Arial" w:cs="Arial"/>
              <w:b/>
              <w:bCs/>
            </w:rPr>
            <w:t>Discapacidad en el Sector Público</w:t>
          </w:r>
        </w:p>
        <w:p w14:paraId="2F26DBEE" w14:textId="32B70328" w:rsidR="00AF200C" w:rsidRDefault="00AF200C" w:rsidP="00AF200C">
          <w:pPr>
            <w:spacing w:after="0"/>
            <w:jc w:val="both"/>
            <w:rPr>
              <w:rFonts w:ascii="Arial" w:hAnsi="Arial" w:cs="Arial"/>
            </w:rPr>
          </w:pPr>
        </w:p>
        <w:p w14:paraId="67BB2EE4" w14:textId="77777777" w:rsidR="000F05A9" w:rsidRPr="001A507F" w:rsidRDefault="000F05A9" w:rsidP="000F05A9">
          <w:pPr>
            <w:spacing w:line="240" w:lineRule="auto"/>
            <w:jc w:val="both"/>
            <w:rPr>
              <w:rFonts w:ascii="Arial" w:eastAsia="Calibri" w:hAnsi="Arial" w:cs="Arial"/>
              <w:lang w:val="es-MX" w:eastAsia="es-CO"/>
            </w:rPr>
          </w:pPr>
          <w:r w:rsidRPr="001A507F">
            <w:rPr>
              <w:rFonts w:ascii="Arial" w:eastAsia="Calibri" w:hAnsi="Arial" w:cs="Arial"/>
              <w:lang w:val="es-MX" w:eastAsia="es-CO"/>
            </w:rPr>
            <w:t>La Ley 1618 de 2013</w:t>
          </w:r>
          <w:r>
            <w:rPr>
              <w:rFonts w:ascii="Arial" w:eastAsia="Calibri" w:hAnsi="Arial" w:cs="Arial"/>
              <w:lang w:val="es-MX" w:eastAsia="es-CO"/>
            </w:rPr>
            <w:t xml:space="preserve"> establece </w:t>
          </w:r>
          <w:r w:rsidRPr="001A507F">
            <w:rPr>
              <w:rFonts w:ascii="Arial" w:eastAsia="Calibri" w:hAnsi="Arial" w:cs="Arial"/>
              <w:lang w:val="es-MX" w:eastAsia="es-CO"/>
            </w:rPr>
            <w:t>las disposiciones para garantizar el pleno ejercicio de los derechos de las personas con discapacidad</w:t>
          </w:r>
          <w:r>
            <w:rPr>
              <w:rFonts w:ascii="Arial" w:eastAsia="Calibri" w:hAnsi="Arial" w:cs="Arial"/>
              <w:lang w:val="es-MX" w:eastAsia="es-CO"/>
            </w:rPr>
            <w:t xml:space="preserve">, </w:t>
          </w:r>
          <w:r w:rsidRPr="001A507F">
            <w:rPr>
              <w:rFonts w:ascii="Arial" w:eastAsia="Calibri" w:hAnsi="Arial" w:cs="Arial"/>
              <w:lang w:val="es-MX" w:eastAsia="es-CO"/>
            </w:rPr>
            <w:t>mediante la adopción de medidas de inclusión, acciones afirmativas y ajustes razonables, eliminando toda forma de discriminación a las personas por razón de su discapacidad, lo cual requiere reglamentación, programas y acciones tendientes a garantizar los derechos, beneficios y obligaciones laborales de las personas con discapacidad.</w:t>
          </w:r>
        </w:p>
        <w:p w14:paraId="6CE7EAF6" w14:textId="77777777" w:rsidR="000F05A9" w:rsidRDefault="000F05A9" w:rsidP="000F05A9">
          <w:pPr>
            <w:spacing w:line="240" w:lineRule="auto"/>
            <w:jc w:val="both"/>
            <w:rPr>
              <w:rFonts w:ascii="Arial" w:eastAsia="Calibri" w:hAnsi="Arial" w:cs="Arial"/>
              <w:lang w:eastAsia="es-CO"/>
            </w:rPr>
          </w:pPr>
          <w:r>
            <w:rPr>
              <w:rFonts w:ascii="Arial" w:eastAsia="Calibri" w:hAnsi="Arial" w:cs="Arial"/>
              <w:lang w:eastAsia="es-CO"/>
            </w:rPr>
            <w:t xml:space="preserve">En cumplimiento de la reglamentación respecto al </w:t>
          </w:r>
          <w:r w:rsidRPr="005B15DC">
            <w:rPr>
              <w:rFonts w:ascii="Arial" w:eastAsia="Calibri" w:hAnsi="Arial" w:cs="Arial"/>
              <w:lang w:eastAsia="es-CO"/>
            </w:rPr>
            <w:t>porcentaje de vinculación laboral de personas con discapacidad en las entidades del sector público de que trata el artículo 13 numeral 2 de la Ley 1618 de 2013</w:t>
          </w:r>
          <w:r>
            <w:rPr>
              <w:rFonts w:ascii="Arial" w:eastAsia="Calibri" w:hAnsi="Arial" w:cs="Arial"/>
              <w:lang w:eastAsia="es-CO"/>
            </w:rPr>
            <w:t xml:space="preserve">, se expide el Decreto 2011 de 2017 </w:t>
          </w:r>
          <w:r w:rsidRPr="001D3A94">
            <w:rPr>
              <w:rFonts w:ascii="Arial" w:eastAsia="Calibri" w:hAnsi="Arial" w:cs="Arial"/>
              <w:lang w:eastAsia="es-CO"/>
            </w:rPr>
            <w:t>en lo relacionado con el porcentaje de vinculación laboral de personas con discapacidad en el sector público</w:t>
          </w:r>
          <w:r>
            <w:rPr>
              <w:rFonts w:ascii="Arial" w:eastAsia="Calibri" w:hAnsi="Arial" w:cs="Arial"/>
              <w:lang w:eastAsia="es-CO"/>
            </w:rPr>
            <w:t>.</w:t>
          </w:r>
        </w:p>
        <w:p w14:paraId="2F3D9FF3" w14:textId="77777777" w:rsidR="000F05A9" w:rsidRPr="00FB38CB" w:rsidRDefault="000F05A9" w:rsidP="000F05A9">
          <w:pPr>
            <w:spacing w:line="240" w:lineRule="auto"/>
            <w:jc w:val="both"/>
            <w:rPr>
              <w:rFonts w:ascii="Arial" w:eastAsia="Calibri" w:hAnsi="Arial" w:cs="Arial"/>
              <w:lang w:eastAsia="es-CO"/>
            </w:rPr>
          </w:pPr>
          <w:r w:rsidRPr="00FB38CB">
            <w:rPr>
              <w:rFonts w:ascii="Arial" w:eastAsia="Calibri" w:hAnsi="Arial" w:cs="Arial"/>
              <w:lang w:eastAsia="es-CO"/>
            </w:rPr>
            <w:t>El Decreto 2011 de 2017, establece la cuota de vinculación laboral de las personas con Discapacidad en las entidades públicas de todos los niveles, definiendo porcentajes de enganche laboral, sobre el número de personas que tenga la planta de personal de cada entidad, como se observa en la siguiente tabla:</w:t>
          </w:r>
        </w:p>
        <w:p w14:paraId="3200E76E" w14:textId="1DFB718E" w:rsidR="000F05A9" w:rsidRDefault="00AC55F7" w:rsidP="00AC55F7">
          <w:pPr>
            <w:spacing w:after="0"/>
            <w:jc w:val="center"/>
            <w:rPr>
              <w:rFonts w:ascii="Arial" w:hAnsi="Arial" w:cs="Arial"/>
            </w:rPr>
          </w:pPr>
          <w:r w:rsidRPr="00FB38CB">
            <w:rPr>
              <w:rFonts w:ascii="Arial" w:eastAsia="Calibri" w:hAnsi="Arial" w:cs="Arial"/>
              <w:noProof/>
              <w:lang w:eastAsia="es-CO"/>
            </w:rPr>
            <w:drawing>
              <wp:inline distT="0" distB="0" distL="0" distR="0" wp14:anchorId="4B9F4FAE" wp14:editId="217198B1">
                <wp:extent cx="4715124" cy="1526909"/>
                <wp:effectExtent l="0" t="0" r="0" b="0"/>
                <wp:docPr id="13376568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1293" cy="1538622"/>
                        </a:xfrm>
                        <a:prstGeom prst="rect">
                          <a:avLst/>
                        </a:prstGeom>
                        <a:noFill/>
                        <a:ln>
                          <a:noFill/>
                        </a:ln>
                      </pic:spPr>
                    </pic:pic>
                  </a:graphicData>
                </a:graphic>
              </wp:inline>
            </w:drawing>
          </w:r>
        </w:p>
        <w:p w14:paraId="5240115A" w14:textId="75E0BD21" w:rsidR="00AC55F7" w:rsidRDefault="00AC55F7" w:rsidP="00AC55F7">
          <w:pPr>
            <w:spacing w:after="0"/>
            <w:jc w:val="center"/>
            <w:rPr>
              <w:rFonts w:ascii="Arial" w:hAnsi="Arial" w:cs="Arial"/>
            </w:rPr>
          </w:pPr>
        </w:p>
        <w:p w14:paraId="203756F4" w14:textId="77777777" w:rsidR="00AC55F7" w:rsidRDefault="00AC55F7" w:rsidP="00AC55F7">
          <w:pPr>
            <w:spacing w:line="240" w:lineRule="auto"/>
            <w:jc w:val="both"/>
            <w:rPr>
              <w:rFonts w:ascii="Arial" w:hAnsi="Arial" w:cs="Arial"/>
            </w:rPr>
          </w:pPr>
          <w:r w:rsidRPr="009C4417">
            <w:rPr>
              <w:rFonts w:ascii="Arial" w:hAnsi="Arial" w:cs="Arial"/>
            </w:rPr>
            <w:t xml:space="preserve">Al respecto, la planta de personal vigente de la entidad es de </w:t>
          </w:r>
          <w:r>
            <w:rPr>
              <w:rFonts w:ascii="Arial" w:hAnsi="Arial" w:cs="Arial"/>
            </w:rPr>
            <w:t xml:space="preserve">477 </w:t>
          </w:r>
          <w:r w:rsidRPr="009C4417">
            <w:rPr>
              <w:rFonts w:ascii="Arial" w:hAnsi="Arial" w:cs="Arial"/>
            </w:rPr>
            <w:t xml:space="preserve">empleos y esto indica que debemos cumplir con el </w:t>
          </w:r>
          <w:r>
            <w:rPr>
              <w:rFonts w:ascii="Arial" w:hAnsi="Arial" w:cs="Arial"/>
            </w:rPr>
            <w:t>3</w:t>
          </w:r>
          <w:r w:rsidRPr="009C4417">
            <w:rPr>
              <w:rFonts w:ascii="Arial" w:hAnsi="Arial" w:cs="Arial"/>
            </w:rPr>
            <w:t>% según el tamaño de la planta, es decir, 1</w:t>
          </w:r>
          <w:r>
            <w:rPr>
              <w:rFonts w:ascii="Arial" w:hAnsi="Arial" w:cs="Arial"/>
            </w:rPr>
            <w:t>4</w:t>
          </w:r>
          <w:r w:rsidRPr="009C4417">
            <w:rPr>
              <w:rFonts w:ascii="Arial" w:hAnsi="Arial" w:cs="Arial"/>
            </w:rPr>
            <w:t xml:space="preserve"> empleo en condición de discapacidad.</w:t>
          </w:r>
        </w:p>
        <w:p w14:paraId="1F78B9B7" w14:textId="5633E725" w:rsidR="00AC55F7" w:rsidRPr="009C4417" w:rsidRDefault="00AC55F7" w:rsidP="00AC55F7">
          <w:pPr>
            <w:spacing w:line="240" w:lineRule="auto"/>
            <w:jc w:val="both"/>
            <w:rPr>
              <w:rFonts w:ascii="Arial" w:hAnsi="Arial" w:cs="Arial"/>
            </w:rPr>
          </w:pPr>
          <w:r w:rsidRPr="009C4417">
            <w:rPr>
              <w:rFonts w:ascii="Arial" w:hAnsi="Arial" w:cs="Arial"/>
            </w:rPr>
            <w:lastRenderedPageBreak/>
            <w:t xml:space="preserve">Sin embargo, el </w:t>
          </w:r>
          <w:r>
            <w:rPr>
              <w:rFonts w:ascii="Arial" w:hAnsi="Arial" w:cs="Arial"/>
            </w:rPr>
            <w:t>Instituto Nacional de Salud</w:t>
          </w:r>
          <w:r w:rsidRPr="009C4417">
            <w:rPr>
              <w:rFonts w:ascii="Arial" w:hAnsi="Arial" w:cs="Arial"/>
            </w:rPr>
            <w:t xml:space="preserve"> respetuoso de la entidad responsable de la administración y vigilancia de la carrera de los servidores públicos, la Comisión Nacional del Servicio Civil, y lo dispuesto en el artículo 11 de la Ley 909 de 2004 literal c) e i) elaborar las convocatorias a concursos para el desempeño de empleo públicos de carrera, de acuerdo con los términos y condiciones…y realizará los procesos de selección para el ingreso al empleo público, de acuerdo a los principios del mérito, libre concurrencia e igualdad, ha reportado la oferta pública de empleos -OPEC- para adelantar a través de la CNSC los concursos de méritos.</w:t>
          </w:r>
        </w:p>
        <w:p w14:paraId="4B77E445" w14:textId="77777777" w:rsidR="00AC55F7" w:rsidRDefault="00AC55F7" w:rsidP="00AC55F7">
          <w:pPr>
            <w:spacing w:line="240" w:lineRule="auto"/>
            <w:jc w:val="both"/>
            <w:rPr>
              <w:rFonts w:ascii="Arial" w:hAnsi="Arial" w:cs="Arial"/>
              <w:shd w:val="clear" w:color="auto" w:fill="FFFFFF"/>
              <w:lang w:eastAsia="es-CO"/>
            </w:rPr>
          </w:pPr>
          <w:r w:rsidRPr="009013EF">
            <w:rPr>
              <w:rFonts w:ascii="Arial" w:hAnsi="Arial" w:cs="Arial"/>
            </w:rPr>
            <w:t xml:space="preserve">Ahora bien, y en pro de cumplir con la cuota establecida el INS considera </w:t>
          </w:r>
          <w:r w:rsidRPr="009013EF">
            <w:rPr>
              <w:rFonts w:ascii="Arial" w:hAnsi="Arial" w:cs="Arial"/>
              <w:shd w:val="clear" w:color="auto" w:fill="FFFFFF"/>
              <w:lang w:eastAsia="es-CO"/>
            </w:rPr>
            <w:t>a través de la provisión transitoria de empleos en nombramiento provisional y de acuerdo con la discrecionalidad del nominador, contribuir con el cumplimiento de la cuota establecida.</w:t>
          </w:r>
        </w:p>
        <w:p w14:paraId="56E9FFE7" w14:textId="55915DD4" w:rsidR="00AC55F7" w:rsidRPr="00AC55F7" w:rsidRDefault="00AC55F7" w:rsidP="00AC55F7">
          <w:pPr>
            <w:pStyle w:val="Prrafodelista"/>
            <w:numPr>
              <w:ilvl w:val="0"/>
              <w:numId w:val="21"/>
            </w:numPr>
            <w:spacing w:after="0"/>
            <w:jc w:val="both"/>
            <w:rPr>
              <w:rFonts w:ascii="Arial" w:hAnsi="Arial" w:cs="Arial"/>
            </w:rPr>
          </w:pPr>
          <w:r>
            <w:rPr>
              <w:rFonts w:ascii="Arial" w:eastAsia="Calibri" w:hAnsi="Arial" w:cs="Arial"/>
              <w:b/>
              <w:bCs/>
            </w:rPr>
            <w:t>Empleo Joven</w:t>
          </w:r>
        </w:p>
        <w:p w14:paraId="44C97292" w14:textId="413E72CB" w:rsidR="00AC55F7" w:rsidRDefault="00AC55F7" w:rsidP="00AC55F7">
          <w:pPr>
            <w:spacing w:after="0"/>
            <w:jc w:val="both"/>
            <w:rPr>
              <w:rFonts w:ascii="Arial" w:hAnsi="Arial" w:cs="Arial"/>
            </w:rPr>
          </w:pPr>
        </w:p>
        <w:p w14:paraId="4935669F" w14:textId="77777777" w:rsidR="00AC55F7" w:rsidRDefault="00AC55F7" w:rsidP="00AC55F7">
          <w:pPr>
            <w:spacing w:line="240" w:lineRule="auto"/>
            <w:jc w:val="both"/>
            <w:rPr>
              <w:rFonts w:ascii="Arial" w:eastAsia="Calibri" w:hAnsi="Arial" w:cs="Arial"/>
              <w:lang w:eastAsia="es-CO"/>
            </w:rPr>
          </w:pPr>
          <w:r>
            <w:rPr>
              <w:rFonts w:ascii="Arial" w:eastAsia="Calibri" w:hAnsi="Arial" w:cs="Arial"/>
              <w:lang w:eastAsia="es-CO"/>
            </w:rPr>
            <w:t xml:space="preserve">La ley 1780 de 2016 </w:t>
          </w:r>
          <w:r w:rsidRPr="00305EA8">
            <w:rPr>
              <w:rFonts w:ascii="Arial" w:eastAsia="Calibri" w:hAnsi="Arial" w:cs="Arial"/>
              <w:lang w:eastAsia="es-CO"/>
            </w:rPr>
            <w:t>Por medio de la cual se promueve el empleo y el emprendimiento juvenil, se generan medidas para superar barreras de acceso al mercado de trabajo y se dictan otras disposiciones”</w:t>
          </w:r>
          <w:r>
            <w:rPr>
              <w:rFonts w:ascii="Arial" w:eastAsia="Calibri" w:hAnsi="Arial" w:cs="Arial"/>
              <w:lang w:eastAsia="es-CO"/>
            </w:rPr>
            <w:t xml:space="preserve"> busca eliminar barreras de ingreso de los jóvenes entre 18 y 28 años al mercado laboral, mediante medidas que les permitan a estos acceder fácilmente a un trabajo decente y a las entidades vincular o contratar el personal que aporte al sector público.</w:t>
          </w:r>
        </w:p>
        <w:p w14:paraId="20AEC7D1" w14:textId="77777777" w:rsidR="00AC55F7" w:rsidRDefault="00AC55F7" w:rsidP="00AC55F7">
          <w:pPr>
            <w:spacing w:line="240" w:lineRule="auto"/>
            <w:jc w:val="both"/>
            <w:rPr>
              <w:rFonts w:ascii="Arial" w:hAnsi="Arial" w:cs="Arial"/>
            </w:rPr>
          </w:pPr>
        </w:p>
        <w:p w14:paraId="6C345F89" w14:textId="77777777" w:rsidR="00AC55F7" w:rsidRPr="009C4417" w:rsidRDefault="00AC55F7" w:rsidP="00AC55F7">
          <w:pPr>
            <w:spacing w:line="240" w:lineRule="auto"/>
            <w:jc w:val="both"/>
            <w:rPr>
              <w:rFonts w:ascii="Arial" w:hAnsi="Arial" w:cs="Arial"/>
            </w:rPr>
          </w:pPr>
          <w:r w:rsidRPr="009C4417">
            <w:rPr>
              <w:rFonts w:ascii="Arial" w:hAnsi="Arial" w:cs="Arial"/>
            </w:rPr>
            <w:t xml:space="preserve">Sin embargo, el </w:t>
          </w:r>
          <w:r>
            <w:rPr>
              <w:rFonts w:ascii="Arial" w:hAnsi="Arial" w:cs="Arial"/>
            </w:rPr>
            <w:t>INS</w:t>
          </w:r>
          <w:r w:rsidRPr="009C4417">
            <w:rPr>
              <w:rFonts w:ascii="Arial" w:hAnsi="Arial" w:cs="Arial"/>
            </w:rPr>
            <w:t xml:space="preserve"> respetuoso de la entidad responsable de la administración y vigilancia de la carrera de los servidores públicos, la Comisión Nacional del Servicio Civil, y lo dispuesto en el artículo 11 de la Ley 909 de 2004 literal c) e i) elaborar las convocatorias a concursos para el desempeño de empleo públicos de carrera, de acuerdo con los términos y condiciones</w:t>
          </w:r>
          <w:r>
            <w:rPr>
              <w:rFonts w:ascii="Arial" w:hAnsi="Arial" w:cs="Arial"/>
            </w:rPr>
            <w:t xml:space="preserve"> y </w:t>
          </w:r>
          <w:r w:rsidRPr="009C4417">
            <w:rPr>
              <w:rFonts w:ascii="Arial" w:hAnsi="Arial" w:cs="Arial"/>
            </w:rPr>
            <w:t>realizará los procesos de selección para el ingreso al empleo público, de acuerdo a los principios del mérito, libre concurrencia e igualdad, ha reportado la oferta pública de empleos -OPEC- para adelantar a través de la CNSC los concursos de méritos.</w:t>
          </w:r>
        </w:p>
        <w:p w14:paraId="3041F6F8" w14:textId="77777777" w:rsidR="00AC55F7" w:rsidRPr="009C4417" w:rsidRDefault="00AC55F7" w:rsidP="00AC55F7">
          <w:pPr>
            <w:spacing w:line="240" w:lineRule="auto"/>
            <w:jc w:val="both"/>
            <w:rPr>
              <w:rFonts w:ascii="Arial" w:hAnsi="Arial" w:cs="Arial"/>
            </w:rPr>
          </w:pPr>
        </w:p>
        <w:p w14:paraId="6DAC46A8" w14:textId="674BDBFA" w:rsidR="00AC55F7" w:rsidRDefault="00AC55F7" w:rsidP="00AC55F7">
          <w:pPr>
            <w:spacing w:line="240" w:lineRule="auto"/>
            <w:jc w:val="both"/>
            <w:rPr>
              <w:rFonts w:ascii="Arial" w:hAnsi="Arial" w:cs="Arial"/>
            </w:rPr>
          </w:pPr>
          <w:r w:rsidRPr="009013EF">
            <w:rPr>
              <w:rFonts w:ascii="Arial" w:hAnsi="Arial" w:cs="Arial"/>
            </w:rPr>
            <w:t>Ahora bien, y en pro de generar acciones afirmativas en relación con la vinculación efectiva de jóvenes entre 18 y 28 años, la entidad a través de la provisión transitoria de empleos en nombramiento provisional y de acuerdo con la discrecionalidad del nominador, contribuir con el cumplimiento de la cuota establecida.</w:t>
          </w:r>
        </w:p>
        <w:p w14:paraId="7A286766" w14:textId="03664E1D" w:rsidR="00AC55F7" w:rsidRDefault="000206FB" w:rsidP="00AC55F7">
          <w:pPr>
            <w:pStyle w:val="Ttulo2"/>
            <w:ind w:left="840"/>
            <w:rPr>
              <w:rFonts w:ascii="Arial" w:hAnsi="Arial" w:cs="Arial"/>
              <w:color w:val="44546A" w:themeColor="text2"/>
              <w:sz w:val="24"/>
              <w:szCs w:val="24"/>
            </w:rPr>
          </w:pPr>
          <w:bookmarkStart w:id="48" w:name="_Toc187434046"/>
          <w:r>
            <w:rPr>
              <w:rFonts w:ascii="Arial" w:hAnsi="Arial" w:cs="Arial"/>
              <w:color w:val="44546A" w:themeColor="text2"/>
              <w:sz w:val="24"/>
              <w:szCs w:val="24"/>
            </w:rPr>
            <w:t>8</w:t>
          </w:r>
          <w:r w:rsidR="00AC55F7">
            <w:rPr>
              <w:rFonts w:ascii="Arial" w:hAnsi="Arial" w:cs="Arial"/>
              <w:color w:val="44546A" w:themeColor="text2"/>
              <w:sz w:val="24"/>
              <w:szCs w:val="24"/>
            </w:rPr>
            <w:t>.</w:t>
          </w:r>
          <w:r w:rsidR="00227998">
            <w:rPr>
              <w:rFonts w:ascii="Arial" w:hAnsi="Arial" w:cs="Arial"/>
              <w:color w:val="44546A" w:themeColor="text2"/>
              <w:sz w:val="24"/>
              <w:szCs w:val="24"/>
            </w:rPr>
            <w:t>3</w:t>
          </w:r>
          <w:r w:rsidR="00AC55F7">
            <w:rPr>
              <w:rFonts w:ascii="Arial" w:hAnsi="Arial" w:cs="Arial"/>
              <w:color w:val="44546A" w:themeColor="text2"/>
              <w:sz w:val="24"/>
              <w:szCs w:val="24"/>
            </w:rPr>
            <w:t xml:space="preserve"> </w:t>
          </w:r>
          <w:r w:rsidR="00227998">
            <w:rPr>
              <w:rFonts w:ascii="Arial" w:hAnsi="Arial" w:cs="Arial"/>
              <w:color w:val="44546A" w:themeColor="text2"/>
              <w:sz w:val="24"/>
              <w:szCs w:val="24"/>
            </w:rPr>
            <w:t>PERMANENCIA</w:t>
          </w:r>
          <w:bookmarkEnd w:id="48"/>
        </w:p>
        <w:p w14:paraId="1298C877" w14:textId="77777777" w:rsidR="00227998" w:rsidRPr="00227998" w:rsidRDefault="00227998" w:rsidP="00227998"/>
        <w:p w14:paraId="1BAF8D6F" w14:textId="5BCD8BD2" w:rsidR="00227998" w:rsidRPr="008115E8" w:rsidRDefault="000206FB" w:rsidP="00227998">
          <w:pPr>
            <w:pStyle w:val="Ttulo2"/>
            <w:tabs>
              <w:tab w:val="num" w:pos="1440"/>
            </w:tabs>
            <w:ind w:left="720"/>
            <w:rPr>
              <w:rFonts w:ascii="Arial" w:hAnsi="Arial" w:cs="Arial"/>
              <w:color w:val="44546A" w:themeColor="text2"/>
              <w:sz w:val="24"/>
              <w:szCs w:val="24"/>
            </w:rPr>
          </w:pPr>
          <w:bookmarkStart w:id="49" w:name="_Toc187434047"/>
          <w:r>
            <w:rPr>
              <w:rFonts w:ascii="Arial" w:hAnsi="Arial" w:cs="Arial"/>
              <w:color w:val="44546A" w:themeColor="text2"/>
              <w:sz w:val="24"/>
              <w:szCs w:val="24"/>
            </w:rPr>
            <w:t>8</w:t>
          </w:r>
          <w:r w:rsidR="00227998">
            <w:rPr>
              <w:rFonts w:ascii="Arial" w:hAnsi="Arial" w:cs="Arial"/>
              <w:color w:val="44546A" w:themeColor="text2"/>
              <w:sz w:val="24"/>
              <w:szCs w:val="24"/>
            </w:rPr>
            <w:t>.</w:t>
          </w:r>
          <w:r w:rsidR="00227998">
            <w:rPr>
              <w:rFonts w:ascii="Arial" w:hAnsi="Arial" w:cs="Arial"/>
              <w:color w:val="44546A" w:themeColor="text2"/>
              <w:sz w:val="24"/>
              <w:szCs w:val="24"/>
            </w:rPr>
            <w:t>3</w:t>
          </w:r>
          <w:r w:rsidR="00227998">
            <w:rPr>
              <w:rFonts w:ascii="Arial" w:hAnsi="Arial" w:cs="Arial"/>
              <w:color w:val="44546A" w:themeColor="text2"/>
              <w:sz w:val="24"/>
              <w:szCs w:val="24"/>
            </w:rPr>
            <w:t xml:space="preserve">.1 </w:t>
          </w:r>
          <w:r w:rsidR="00227998" w:rsidRPr="008115E8">
            <w:rPr>
              <w:rFonts w:ascii="Arial" w:hAnsi="Arial" w:cs="Arial"/>
              <w:color w:val="44546A" w:themeColor="text2"/>
              <w:sz w:val="24"/>
              <w:szCs w:val="24"/>
            </w:rPr>
            <w:t xml:space="preserve">Plan </w:t>
          </w:r>
          <w:r w:rsidR="00227998">
            <w:rPr>
              <w:rFonts w:ascii="Arial" w:hAnsi="Arial" w:cs="Arial"/>
              <w:color w:val="44546A" w:themeColor="text2"/>
              <w:sz w:val="24"/>
              <w:szCs w:val="24"/>
            </w:rPr>
            <w:t>Institucional de Capacitación</w:t>
          </w:r>
          <w:bookmarkEnd w:id="49"/>
        </w:p>
        <w:p w14:paraId="13C6BF40" w14:textId="77777777" w:rsidR="00AC55F7" w:rsidRPr="00AC55F7" w:rsidRDefault="00AC55F7" w:rsidP="00AC55F7">
          <w:pPr>
            <w:spacing w:after="0"/>
            <w:jc w:val="both"/>
            <w:rPr>
              <w:rFonts w:ascii="Arial" w:hAnsi="Arial" w:cs="Arial"/>
            </w:rPr>
          </w:pPr>
        </w:p>
        <w:p w14:paraId="0C000FE6" w14:textId="77C7E3E0" w:rsidR="00AC55F7" w:rsidRDefault="00AC55F7" w:rsidP="00AC55F7">
          <w:pPr>
            <w:spacing w:after="0"/>
            <w:jc w:val="center"/>
            <w:rPr>
              <w:rFonts w:ascii="Arial" w:hAnsi="Arial" w:cs="Arial"/>
            </w:rPr>
          </w:pPr>
        </w:p>
        <w:p w14:paraId="5453B14C" w14:textId="77777777" w:rsidR="00227998" w:rsidRDefault="00227998" w:rsidP="00227998">
          <w:pPr>
            <w:spacing w:line="240" w:lineRule="auto"/>
            <w:jc w:val="both"/>
            <w:rPr>
              <w:rFonts w:ascii="Arial" w:eastAsia="Calibri" w:hAnsi="Arial" w:cs="Arial"/>
            </w:rPr>
          </w:pPr>
          <w:r>
            <w:rPr>
              <w:rFonts w:ascii="Arial" w:eastAsia="Calibri" w:hAnsi="Arial" w:cs="Arial"/>
            </w:rPr>
            <w:t>E</w:t>
          </w:r>
          <w:r w:rsidRPr="00686947">
            <w:rPr>
              <w:rFonts w:ascii="Arial" w:eastAsia="Calibri" w:hAnsi="Arial" w:cs="Arial"/>
            </w:rPr>
            <w:t>l Plan Institucional de Capacitación</w:t>
          </w:r>
          <w:r>
            <w:rPr>
              <w:rFonts w:ascii="Arial" w:eastAsia="Calibri" w:hAnsi="Arial" w:cs="Arial"/>
            </w:rPr>
            <w:t xml:space="preserve"> -PIC- es el conjunto coherente de acciones de capacitación y formación que durante un periodo de tiempo y a partir de unos objetivos específicos, facilita el </w:t>
          </w:r>
          <w:r>
            <w:rPr>
              <w:rFonts w:ascii="Arial" w:eastAsia="Calibri" w:hAnsi="Arial" w:cs="Arial"/>
            </w:rPr>
            <w:lastRenderedPageBreak/>
            <w:t>desarrollo de competencias, el mejoramiento de los procesos institucionales y el fortalecimiento de la capacidad laboral de los empleados a nivel individual y de equipo para conseguir los resultados y metas institucionales establecidas en una entidad pública. Función Pública 2023.</w:t>
          </w:r>
          <w:r>
            <w:rPr>
              <w:rStyle w:val="Refdenotaalpie"/>
              <w:rFonts w:ascii="Arial" w:eastAsia="Calibri" w:hAnsi="Arial" w:cs="Arial"/>
            </w:rPr>
            <w:footnoteReference w:id="6"/>
          </w:r>
        </w:p>
        <w:p w14:paraId="19015F1A" w14:textId="77777777" w:rsidR="00227998" w:rsidRDefault="00227998" w:rsidP="00227998">
          <w:pPr>
            <w:adjustRightInd w:val="0"/>
            <w:spacing w:line="240" w:lineRule="auto"/>
            <w:jc w:val="both"/>
            <w:rPr>
              <w:rFonts w:ascii="Arial" w:hAnsi="Arial" w:cs="Arial"/>
            </w:rPr>
          </w:pPr>
          <w:r>
            <w:rPr>
              <w:rFonts w:ascii="Arial" w:eastAsia="Calibri" w:hAnsi="Arial" w:cs="Arial"/>
            </w:rPr>
            <w:t xml:space="preserve">Considerando el PIC busca cerrar las brechas que puedan existir entre los conocimientos, habilidades y actitudes que tenga el servidor público y las capacidades puntuales que exige el ejercicio de su cargo, buscando mejorar el desempeño de los funcionarios. El Instituto Nacional de Salud a partir de la guía reciente del DAFP propone en la formulación del PIC </w:t>
          </w:r>
          <w:r w:rsidRPr="00686947">
            <w:rPr>
              <w:rFonts w:ascii="Arial" w:hAnsi="Arial" w:cs="Arial"/>
            </w:rPr>
            <w:t xml:space="preserve">orientaciones estructurales, con una visión </w:t>
          </w:r>
          <w:r>
            <w:rPr>
              <w:rFonts w:ascii="Arial" w:hAnsi="Arial" w:cs="Arial"/>
            </w:rPr>
            <w:t>a</w:t>
          </w:r>
          <w:r w:rsidRPr="00686947">
            <w:rPr>
              <w:rFonts w:ascii="Arial" w:hAnsi="Arial" w:cs="Arial"/>
            </w:rPr>
            <w:t xml:space="preserve"> largo plazo</w:t>
          </w:r>
          <w:r>
            <w:rPr>
              <w:rFonts w:ascii="Arial" w:hAnsi="Arial" w:cs="Arial"/>
            </w:rPr>
            <w:t xml:space="preserve"> </w:t>
          </w:r>
          <w:r w:rsidRPr="00686947">
            <w:rPr>
              <w:rFonts w:ascii="Arial" w:hAnsi="Arial" w:cs="Arial"/>
            </w:rPr>
            <w:t>sobre la formación y capacitación que se requiere para alcanzar una gestión pública eficiente y eficaz</w:t>
          </w:r>
          <w:r>
            <w:rPr>
              <w:rFonts w:ascii="Arial" w:hAnsi="Arial" w:cs="Arial"/>
            </w:rPr>
            <w:t>.</w:t>
          </w:r>
        </w:p>
        <w:p w14:paraId="6CE9DF4F" w14:textId="77777777" w:rsidR="00227998" w:rsidRPr="00686947" w:rsidRDefault="00227998" w:rsidP="00227998">
          <w:pPr>
            <w:adjustRightInd w:val="0"/>
            <w:spacing w:line="240" w:lineRule="auto"/>
            <w:jc w:val="both"/>
            <w:rPr>
              <w:rFonts w:ascii="Arial" w:hAnsi="Arial" w:cs="Arial"/>
            </w:rPr>
          </w:pPr>
          <w:r w:rsidRPr="00686947">
            <w:rPr>
              <w:rFonts w:ascii="Arial" w:hAnsi="Arial" w:cs="Arial"/>
            </w:rPr>
            <w:t xml:space="preserve">En consecuencia y con miras a asegurar la efectividad administrativa esperada por los ciudadanos, la entidad deberá afianzar sus procesos de capacitación para garantizar que desde la vinculación y durante su vida activa al servicio de la Entidad, los funcionarios fortalezcan </w:t>
          </w:r>
          <w:r>
            <w:rPr>
              <w:rFonts w:ascii="Arial" w:hAnsi="Arial" w:cs="Arial"/>
            </w:rPr>
            <w:t xml:space="preserve">los ejes temáticos y sus </w:t>
          </w:r>
          <w:r w:rsidRPr="00686947">
            <w:rPr>
              <w:rFonts w:ascii="Arial" w:hAnsi="Arial" w:cs="Arial"/>
            </w:rPr>
            <w:t>competencias técnicas y como servidores públicos</w:t>
          </w:r>
          <w:r>
            <w:rPr>
              <w:rFonts w:ascii="Arial" w:hAnsi="Arial" w:cs="Arial"/>
            </w:rPr>
            <w:t>.</w:t>
          </w:r>
        </w:p>
        <w:p w14:paraId="2FBDF5F1" w14:textId="77777777" w:rsidR="00227998" w:rsidRPr="00686947" w:rsidRDefault="00227998" w:rsidP="00227998">
          <w:pPr>
            <w:adjustRightInd w:val="0"/>
            <w:spacing w:line="240" w:lineRule="auto"/>
            <w:jc w:val="both"/>
            <w:rPr>
              <w:rFonts w:ascii="Arial" w:hAnsi="Arial" w:cs="Arial"/>
            </w:rPr>
          </w:pPr>
          <w:r w:rsidRPr="00686947">
            <w:rPr>
              <w:rFonts w:ascii="Arial" w:hAnsi="Arial" w:cs="Arial"/>
            </w:rPr>
            <w:t xml:space="preserve">Las competencias de desempeño se constituyen en el eje de la capacitación, reorientando su enfoque hacia el desarrollo de saberes, </w:t>
          </w:r>
          <w:r>
            <w:rPr>
              <w:rFonts w:ascii="Arial" w:hAnsi="Arial" w:cs="Arial"/>
            </w:rPr>
            <w:t xml:space="preserve">saber hacer y saber ser </w:t>
          </w:r>
          <w:r w:rsidRPr="00686947">
            <w:rPr>
              <w:rFonts w:ascii="Arial" w:hAnsi="Arial" w:cs="Arial"/>
            </w:rPr>
            <w:t xml:space="preserve">actitudes, que </w:t>
          </w:r>
          <w:r>
            <w:rPr>
              <w:rFonts w:ascii="Arial" w:hAnsi="Arial" w:cs="Arial"/>
            </w:rPr>
            <w:t xml:space="preserve">permitan el </w:t>
          </w:r>
          <w:r w:rsidRPr="00686947">
            <w:rPr>
              <w:rFonts w:ascii="Arial" w:hAnsi="Arial" w:cs="Arial"/>
            </w:rPr>
            <w:t>desempeño exitoso en función de resultados esperados para responder por la misión institucional y enfrentar los retos del cambio, más allá de los requerimientos de un cargo específico.</w:t>
          </w:r>
        </w:p>
        <w:p w14:paraId="43821DED" w14:textId="77777777" w:rsidR="00227998" w:rsidRDefault="00227998" w:rsidP="00227998">
          <w:pPr>
            <w:adjustRightInd w:val="0"/>
            <w:spacing w:line="240" w:lineRule="auto"/>
            <w:jc w:val="both"/>
            <w:rPr>
              <w:rFonts w:ascii="Arial" w:hAnsi="Arial" w:cs="Arial"/>
            </w:rPr>
          </w:pPr>
          <w:r w:rsidRPr="00686947">
            <w:rPr>
              <w:rFonts w:ascii="Arial" w:hAnsi="Arial" w:cs="Arial"/>
            </w:rPr>
            <w:t>Por lo tanto, la capacitación debe contribuir por consiguiente al fortalecimiento de competencias necesarias en los empleados públicos, entre ellas: la capacidad para la innovación y afrontar el cambio, percibir los requerimientos del entorno, tomar decisiones acertadas en situaciones complejas, trabajar en equipo y valorar y respetar lo público.</w:t>
          </w:r>
        </w:p>
        <w:p w14:paraId="5C56400A" w14:textId="77777777" w:rsidR="00227998" w:rsidRPr="00686947" w:rsidRDefault="00227998" w:rsidP="00227998">
          <w:pPr>
            <w:adjustRightInd w:val="0"/>
            <w:spacing w:line="240" w:lineRule="auto"/>
            <w:jc w:val="both"/>
            <w:rPr>
              <w:rFonts w:ascii="Arial" w:hAnsi="Arial" w:cs="Arial"/>
            </w:rPr>
          </w:pPr>
          <w:r w:rsidRPr="00686947">
            <w:rPr>
              <w:rFonts w:ascii="Arial" w:hAnsi="Arial" w:cs="Arial"/>
            </w:rPr>
            <w:t>En consecuencia, resaltar tal importancia lleva a reconocer cuáles son las competencias que se deberían fortalecer en la Entidad, en función de su visión y misión frente al desarrollo integral del empleado, buscando crecer armónicamente para el mejoramiento de la gestión institucional y su desempeño personal. Facilitándole condiciones seguras y saludables para el desempeño de sus labores. El proceso de detección de necesidades, la formulación, la ejecución y la evaluación de los planes, programas y subprogramas de la Entidad, partió de la acción conjunta entre ésta y los empleados públicos.</w:t>
          </w:r>
        </w:p>
        <w:p w14:paraId="4A7E11CB" w14:textId="010FDFC4" w:rsidR="00AC55F7" w:rsidRDefault="00227998" w:rsidP="00227998">
          <w:pPr>
            <w:spacing w:after="0" w:line="240" w:lineRule="auto"/>
            <w:jc w:val="both"/>
            <w:rPr>
              <w:rFonts w:ascii="Arial" w:hAnsi="Arial" w:cs="Arial"/>
            </w:rPr>
          </w:pPr>
          <w:r w:rsidRPr="00686947">
            <w:rPr>
              <w:rFonts w:ascii="Arial" w:hAnsi="Arial" w:cs="Arial"/>
            </w:rPr>
            <w:t xml:space="preserve">Se definieron </w:t>
          </w:r>
          <w:r>
            <w:rPr>
              <w:rFonts w:ascii="Arial" w:hAnsi="Arial" w:cs="Arial"/>
            </w:rPr>
            <w:t>6 ejes temáticos en el Plan Nacional de Formación y Capacitación desarrolladas a</w:t>
          </w:r>
          <w:r w:rsidRPr="00686947">
            <w:rPr>
              <w:rFonts w:ascii="Arial" w:hAnsi="Arial" w:cs="Arial"/>
            </w:rPr>
            <w:t xml:space="preserve">lrededor del SABER </w:t>
          </w:r>
          <w:r>
            <w:rPr>
              <w:rFonts w:ascii="Arial" w:hAnsi="Arial" w:cs="Arial"/>
            </w:rPr>
            <w:t xml:space="preserve">– SABER </w:t>
          </w:r>
          <w:r w:rsidRPr="00686947">
            <w:rPr>
              <w:rFonts w:ascii="Arial" w:hAnsi="Arial" w:cs="Arial"/>
            </w:rPr>
            <w:t>HACER</w:t>
          </w:r>
          <w:r>
            <w:rPr>
              <w:rFonts w:ascii="Arial" w:hAnsi="Arial" w:cs="Arial"/>
            </w:rPr>
            <w:t xml:space="preserve"> Y SABER SER</w:t>
          </w:r>
          <w:r w:rsidRPr="00686947">
            <w:rPr>
              <w:rFonts w:ascii="Arial" w:hAnsi="Arial" w:cs="Arial"/>
            </w:rPr>
            <w:t>.</w:t>
          </w:r>
        </w:p>
        <w:p w14:paraId="190CF652" w14:textId="5F9E2365" w:rsidR="00AC55F7" w:rsidRDefault="00AC55F7" w:rsidP="00227998">
          <w:pPr>
            <w:spacing w:after="0" w:line="240" w:lineRule="auto"/>
            <w:jc w:val="both"/>
            <w:rPr>
              <w:rFonts w:ascii="Arial" w:hAnsi="Arial" w:cs="Arial"/>
            </w:rPr>
          </w:pPr>
        </w:p>
        <w:p w14:paraId="5F35D2D3" w14:textId="77777777" w:rsidR="00227998" w:rsidRPr="00227998" w:rsidRDefault="00227998" w:rsidP="00227998">
          <w:pPr>
            <w:pStyle w:val="Descripcin"/>
            <w:keepNext/>
            <w:jc w:val="center"/>
            <w:rPr>
              <w:rFonts w:ascii="Arial" w:hAnsi="Arial" w:cs="Arial"/>
              <w:i/>
              <w:iCs/>
              <w:sz w:val="18"/>
            </w:rPr>
          </w:pPr>
          <w:bookmarkStart w:id="50" w:name="_Toc156858976"/>
          <w:r w:rsidRPr="00227998">
            <w:rPr>
              <w:rFonts w:ascii="Arial" w:hAnsi="Arial" w:cs="Arial"/>
              <w:i/>
              <w:iCs/>
              <w:sz w:val="18"/>
            </w:rPr>
            <w:t xml:space="preserve">Tabla </w:t>
          </w:r>
          <w:r w:rsidRPr="00227998">
            <w:rPr>
              <w:rFonts w:ascii="Arial" w:hAnsi="Arial" w:cs="Arial"/>
              <w:i/>
              <w:iCs/>
              <w:sz w:val="18"/>
            </w:rPr>
            <w:fldChar w:fldCharType="begin"/>
          </w:r>
          <w:r w:rsidRPr="00227998">
            <w:rPr>
              <w:rFonts w:ascii="Arial" w:hAnsi="Arial" w:cs="Arial"/>
              <w:i/>
              <w:iCs/>
              <w:sz w:val="18"/>
            </w:rPr>
            <w:instrText xml:space="preserve"> SEQ Tabla \* ARABIC </w:instrText>
          </w:r>
          <w:r w:rsidRPr="00227998">
            <w:rPr>
              <w:rFonts w:ascii="Arial" w:hAnsi="Arial" w:cs="Arial"/>
              <w:i/>
              <w:iCs/>
              <w:sz w:val="18"/>
            </w:rPr>
            <w:fldChar w:fldCharType="separate"/>
          </w:r>
          <w:r w:rsidRPr="00227998">
            <w:rPr>
              <w:rFonts w:ascii="Arial" w:hAnsi="Arial" w:cs="Arial"/>
              <w:i/>
              <w:iCs/>
              <w:noProof/>
              <w:sz w:val="18"/>
            </w:rPr>
            <w:t>10</w:t>
          </w:r>
          <w:r w:rsidRPr="00227998">
            <w:rPr>
              <w:rFonts w:ascii="Arial" w:hAnsi="Arial" w:cs="Arial"/>
              <w:i/>
              <w:iCs/>
              <w:sz w:val="18"/>
            </w:rPr>
            <w:fldChar w:fldCharType="end"/>
          </w:r>
          <w:r w:rsidRPr="00227998">
            <w:rPr>
              <w:rFonts w:ascii="Arial" w:hAnsi="Arial" w:cs="Arial"/>
              <w:i/>
              <w:iCs/>
              <w:sz w:val="18"/>
            </w:rPr>
            <w:t>: Ejes Temáticos PIC</w:t>
          </w:r>
          <w:bookmarkEnd w:id="50"/>
        </w:p>
        <w:tbl>
          <w:tblPr>
            <w:tblW w:w="8650" w:type="dxa"/>
            <w:tblInd w:w="814" w:type="dxa"/>
            <w:tblCellMar>
              <w:top w:w="113" w:type="dxa"/>
              <w:left w:w="94" w:type="dxa"/>
              <w:right w:w="91" w:type="dxa"/>
            </w:tblCellMar>
            <w:tblLook w:val="04A0" w:firstRow="1" w:lastRow="0" w:firstColumn="1" w:lastColumn="0" w:noHBand="0" w:noVBand="1"/>
          </w:tblPr>
          <w:tblGrid>
            <w:gridCol w:w="1981"/>
            <w:gridCol w:w="6669"/>
          </w:tblGrid>
          <w:tr w:rsidR="00227998" w:rsidRPr="007C7CE3" w14:paraId="562BB3ED" w14:textId="77777777" w:rsidTr="00793B65">
            <w:trPr>
              <w:trHeight w:val="1160"/>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EE5DF31" w14:textId="77777777" w:rsidR="00227998" w:rsidRPr="007C7CE3" w:rsidRDefault="00227998" w:rsidP="00793B65">
                <w:pPr>
                  <w:ind w:left="7"/>
                  <w:jc w:val="both"/>
                  <w:rPr>
                    <w:rFonts w:ascii="Arial" w:hAnsi="Arial" w:cs="Arial"/>
                    <w:sz w:val="18"/>
                    <w:szCs w:val="18"/>
                    <w:lang w:eastAsia="es-CO"/>
                  </w:rPr>
                </w:pPr>
                <w:r w:rsidRPr="007C7CE3">
                  <w:rPr>
                    <w:rFonts w:ascii="Arial" w:eastAsia="Calibri" w:hAnsi="Arial" w:cs="Arial"/>
                    <w:sz w:val="18"/>
                    <w:szCs w:val="18"/>
                    <w:lang w:eastAsia="es-CO"/>
                  </w:rPr>
                  <w:t>Eje 1. Paz total, memoria y derechos humanos.</w:t>
                </w:r>
              </w:p>
            </w:tc>
            <w:tc>
              <w:tcPr>
                <w:tcW w:w="6669" w:type="dxa"/>
                <w:tcBorders>
                  <w:top w:val="single" w:sz="2" w:space="0" w:color="000000"/>
                  <w:left w:val="single" w:sz="2" w:space="0" w:color="000000"/>
                  <w:bottom w:val="single" w:sz="2" w:space="0" w:color="000000"/>
                  <w:right w:val="single" w:sz="2" w:space="0" w:color="000000"/>
                </w:tcBorders>
                <w:shd w:val="clear" w:color="auto" w:fill="auto"/>
              </w:tcPr>
              <w:p w14:paraId="43B01BEA" w14:textId="77777777" w:rsidR="00227998" w:rsidRPr="007C7CE3" w:rsidRDefault="00227998" w:rsidP="00793B65">
                <w:pPr>
                  <w:ind w:right="7" w:firstLine="14"/>
                  <w:jc w:val="both"/>
                  <w:rPr>
                    <w:rFonts w:ascii="Arial" w:hAnsi="Arial" w:cs="Arial"/>
                    <w:sz w:val="18"/>
                    <w:szCs w:val="18"/>
                    <w:lang w:eastAsia="es-CO"/>
                  </w:rPr>
                </w:pPr>
                <w:r w:rsidRPr="007C7CE3">
                  <w:rPr>
                    <w:rFonts w:ascii="Arial" w:hAnsi="Arial" w:cs="Arial"/>
                    <w:sz w:val="18"/>
                    <w:szCs w:val="18"/>
                    <w:lang w:eastAsia="es-CO"/>
                  </w:rPr>
                  <w:t>Responde al papel fundamental que tienen las administraciones públicas en la construcción, ya que son las encargadas de gestionar y coordinar políticas públicas y servicios que impactan directamente en la convivencia y el bienestar de la población.</w:t>
                </w:r>
              </w:p>
            </w:tc>
          </w:tr>
          <w:tr w:rsidR="00227998" w:rsidRPr="007C7CE3" w14:paraId="0387A4D3" w14:textId="77777777" w:rsidTr="00793B65">
            <w:trPr>
              <w:trHeight w:val="1123"/>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5A275B8" w14:textId="77777777" w:rsidR="00227998" w:rsidRPr="007C7CE3" w:rsidRDefault="00227998" w:rsidP="00793B65">
                <w:pPr>
                  <w:jc w:val="both"/>
                  <w:rPr>
                    <w:rFonts w:ascii="Arial" w:hAnsi="Arial" w:cs="Arial"/>
                    <w:sz w:val="18"/>
                    <w:szCs w:val="18"/>
                    <w:lang w:eastAsia="es-CO"/>
                  </w:rPr>
                </w:pPr>
                <w:r w:rsidRPr="007C7CE3">
                  <w:rPr>
                    <w:rFonts w:ascii="Arial" w:hAnsi="Arial" w:cs="Arial"/>
                    <w:sz w:val="18"/>
                    <w:szCs w:val="18"/>
                    <w:lang w:eastAsia="es-CO"/>
                  </w:rPr>
                  <w:lastRenderedPageBreak/>
                  <w:t>Eje 2. Territorio, vida y ambiente</w:t>
                </w:r>
              </w:p>
            </w:tc>
            <w:tc>
              <w:tcPr>
                <w:tcW w:w="6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8AFFE4" w14:textId="77777777" w:rsidR="00227998" w:rsidRPr="007C7CE3" w:rsidRDefault="00227998" w:rsidP="00793B65">
                <w:pPr>
                  <w:ind w:left="14" w:right="14" w:firstLine="7"/>
                  <w:jc w:val="both"/>
                  <w:rPr>
                    <w:rFonts w:ascii="Arial" w:hAnsi="Arial" w:cs="Arial"/>
                    <w:sz w:val="18"/>
                    <w:szCs w:val="18"/>
                    <w:lang w:eastAsia="es-CO"/>
                  </w:rPr>
                </w:pPr>
                <w:r w:rsidRPr="007C7CE3">
                  <w:rPr>
                    <w:rFonts w:ascii="Arial" w:hAnsi="Arial" w:cs="Arial"/>
                    <w:sz w:val="18"/>
                    <w:szCs w:val="18"/>
                    <w:lang w:eastAsia="es-CO"/>
                  </w:rPr>
                  <w:t xml:space="preserve">Dirigido a servidoras y servidores públicos con el fin de interpretar y comprender los territorios como constructo social, sustento material y simbólico de las relaciones entre sociedad y naturaleza. </w:t>
                </w:r>
              </w:p>
            </w:tc>
          </w:tr>
          <w:tr w:rsidR="00227998" w:rsidRPr="007C7CE3" w14:paraId="1B6E323D" w14:textId="77777777" w:rsidTr="00793B65">
            <w:trPr>
              <w:trHeight w:val="742"/>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5CAE1B6"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Eje 3. Mujeres, inclusión y diversidad.</w:t>
                </w:r>
              </w:p>
            </w:tc>
            <w:tc>
              <w:tcPr>
                <w:tcW w:w="6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41B94A"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 xml:space="preserve">Este eje propone cualificar las capacidades del talento humano de las entidades públicas, en el enfoque de género, interseccional y diferencial para la mejora continua de la gestión pública y su desarrollo en el marco de la ley 2294 de 2023. </w:t>
                </w:r>
              </w:p>
            </w:tc>
          </w:tr>
          <w:tr w:rsidR="00227998" w:rsidRPr="007C7CE3" w14:paraId="570FD213" w14:textId="77777777" w:rsidTr="00793B65">
            <w:trPr>
              <w:trHeight w:val="742"/>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D8A0647"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Eje 4. Transformación digital y cibercultura</w:t>
                </w:r>
              </w:p>
            </w:tc>
            <w:tc>
              <w:tcPr>
                <w:tcW w:w="6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1FD3DE"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La capacitación debe pasar por conocer, asimilar y aplicar los fundamentos de la industria 4.0 de la cuarta revolución industrial y la transformación digital en el sector público.</w:t>
                </w:r>
              </w:p>
            </w:tc>
          </w:tr>
          <w:tr w:rsidR="00227998" w:rsidRPr="007C7CE3" w14:paraId="27E1611C" w14:textId="77777777" w:rsidTr="00793B65">
            <w:trPr>
              <w:trHeight w:val="742"/>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4FB085C"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Eje 5. Probidad, ética e identidad de lo público.</w:t>
                </w:r>
              </w:p>
            </w:tc>
            <w:tc>
              <w:tcPr>
                <w:tcW w:w="6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7C62A5"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Es especialmente importante en el contexto actual, en el que la corrupción y el mal uso de los recursos públicos son una preocupación creciente. Lo servidores públicos deben ser conscientes de las implicaciones éticas de sus acciones.</w:t>
                </w:r>
              </w:p>
            </w:tc>
          </w:tr>
          <w:tr w:rsidR="00227998" w:rsidRPr="007C7CE3" w14:paraId="7861FB66" w14:textId="77777777" w:rsidTr="00793B65">
            <w:trPr>
              <w:trHeight w:val="742"/>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C572ABE"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Eje 6. Habilidades y competencias.</w:t>
                </w:r>
              </w:p>
            </w:tc>
            <w:tc>
              <w:tcPr>
                <w:tcW w:w="6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F7E03" w14:textId="77777777" w:rsidR="00227998" w:rsidRPr="007C7CE3" w:rsidRDefault="00227998" w:rsidP="00793B65">
                <w:pPr>
                  <w:ind w:left="14"/>
                  <w:jc w:val="both"/>
                  <w:rPr>
                    <w:rFonts w:ascii="Arial" w:hAnsi="Arial" w:cs="Arial"/>
                    <w:sz w:val="18"/>
                    <w:szCs w:val="18"/>
                    <w:lang w:eastAsia="es-CO"/>
                  </w:rPr>
                </w:pPr>
                <w:r w:rsidRPr="007C7CE3">
                  <w:rPr>
                    <w:rFonts w:ascii="Arial" w:hAnsi="Arial" w:cs="Arial"/>
                    <w:sz w:val="18"/>
                    <w:szCs w:val="18"/>
                    <w:lang w:eastAsia="es-CO"/>
                  </w:rPr>
                  <w:t xml:space="preserve">A través de este eje se pueden fortalecer y desarrollar competencias para lograr una gestión estratégica del talento humano, un diferencial valioso que incrementa el valor público desde el rol de servidor público. </w:t>
                </w:r>
              </w:p>
            </w:tc>
          </w:tr>
        </w:tbl>
        <w:p w14:paraId="61F66EBD" w14:textId="77777777" w:rsidR="00227998" w:rsidRDefault="00227998" w:rsidP="00227998">
          <w:pPr>
            <w:spacing w:line="360" w:lineRule="auto"/>
            <w:ind w:left="425"/>
            <w:contextualSpacing/>
            <w:jc w:val="both"/>
            <w:rPr>
              <w:rFonts w:ascii="Arial" w:eastAsia="Calibri" w:hAnsi="Arial" w:cs="Arial"/>
            </w:rPr>
          </w:pPr>
        </w:p>
        <w:p w14:paraId="24AE39DB" w14:textId="111F0995" w:rsidR="008347BB" w:rsidRDefault="008347BB" w:rsidP="008347BB">
          <w:pPr>
            <w:spacing w:line="240" w:lineRule="auto"/>
            <w:contextualSpacing/>
            <w:jc w:val="both"/>
            <w:rPr>
              <w:rFonts w:ascii="Arial" w:eastAsia="Calibri" w:hAnsi="Arial" w:cs="Arial"/>
            </w:rPr>
          </w:pPr>
          <w:r>
            <w:rPr>
              <w:rFonts w:ascii="Arial" w:eastAsia="Calibri" w:hAnsi="Arial" w:cs="Arial"/>
            </w:rPr>
            <w:t xml:space="preserve">Para implementar el Plan Institucional de Capacitación se </w:t>
          </w:r>
          <w:r w:rsidRPr="00604F0E">
            <w:rPr>
              <w:rFonts w:ascii="Arial" w:eastAsia="Calibri" w:hAnsi="Arial" w:cs="Arial"/>
            </w:rPr>
            <w:t>contempla las siguientes modalidades de enseñanza:</w:t>
          </w:r>
        </w:p>
        <w:p w14:paraId="6EBF61BB" w14:textId="77777777" w:rsidR="008347BB" w:rsidRPr="00604F0E" w:rsidRDefault="008347BB" w:rsidP="008347BB">
          <w:pPr>
            <w:spacing w:line="240" w:lineRule="auto"/>
            <w:contextualSpacing/>
            <w:jc w:val="both"/>
            <w:rPr>
              <w:rFonts w:ascii="Arial" w:eastAsia="Calibri" w:hAnsi="Arial" w:cs="Arial"/>
            </w:rPr>
          </w:pPr>
        </w:p>
        <w:p w14:paraId="4AEE5F20" w14:textId="77777777" w:rsidR="008347BB" w:rsidRPr="00604F0E" w:rsidRDefault="008347BB" w:rsidP="008347BB">
          <w:pPr>
            <w:spacing w:line="240" w:lineRule="auto"/>
            <w:ind w:left="284" w:right="284"/>
            <w:contextualSpacing/>
            <w:jc w:val="both"/>
            <w:rPr>
              <w:rFonts w:ascii="Arial" w:eastAsia="Calibri" w:hAnsi="Arial" w:cs="Arial"/>
            </w:rPr>
          </w:pPr>
          <w:r w:rsidRPr="00604F0E">
            <w:rPr>
              <w:rFonts w:ascii="Arial" w:eastAsia="Calibri" w:hAnsi="Arial" w:cs="Arial"/>
            </w:rPr>
            <w:t>a.</w:t>
          </w:r>
          <w:r w:rsidRPr="00604F0E">
            <w:rPr>
              <w:rFonts w:ascii="Arial" w:eastAsia="Calibri" w:hAnsi="Arial" w:cs="Arial"/>
            </w:rPr>
            <w:tab/>
          </w:r>
          <w:r w:rsidRPr="008347BB">
            <w:rPr>
              <w:rFonts w:ascii="Arial" w:eastAsia="Calibri" w:hAnsi="Arial" w:cs="Arial"/>
              <w:b/>
              <w:bCs/>
            </w:rPr>
            <w:t>Modalidad Presencial:</w:t>
          </w:r>
          <w:r w:rsidRPr="00604F0E">
            <w:rPr>
              <w:rFonts w:ascii="Arial" w:eastAsia="Calibri" w:hAnsi="Arial" w:cs="Arial"/>
            </w:rPr>
            <w:t xml:space="preserve"> Proceso educativo que se desarrolla principalmente a través de espacios cara a cara entre estudiantes y formadores en un mismo espacio y tiempo.</w:t>
          </w:r>
        </w:p>
        <w:p w14:paraId="35C41CED" w14:textId="77777777" w:rsidR="008347BB" w:rsidRDefault="008347BB" w:rsidP="008347BB">
          <w:pPr>
            <w:spacing w:line="240" w:lineRule="auto"/>
            <w:ind w:left="284" w:right="284"/>
            <w:contextualSpacing/>
            <w:jc w:val="both"/>
            <w:rPr>
              <w:rFonts w:ascii="Arial" w:eastAsia="Calibri" w:hAnsi="Arial" w:cs="Arial"/>
            </w:rPr>
          </w:pPr>
          <w:r w:rsidRPr="00604F0E">
            <w:rPr>
              <w:rFonts w:ascii="Arial" w:eastAsia="Calibri" w:hAnsi="Arial" w:cs="Arial"/>
            </w:rPr>
            <w:t>b.</w:t>
          </w:r>
          <w:r w:rsidRPr="00604F0E">
            <w:rPr>
              <w:rFonts w:ascii="Arial" w:eastAsia="Calibri" w:hAnsi="Arial" w:cs="Arial"/>
            </w:rPr>
            <w:tab/>
          </w:r>
          <w:r w:rsidRPr="008347BB">
            <w:rPr>
              <w:rFonts w:ascii="Arial" w:eastAsia="Calibri" w:hAnsi="Arial" w:cs="Arial"/>
              <w:b/>
              <w:bCs/>
            </w:rPr>
            <w:t>Modalidad Virtual:</w:t>
          </w:r>
          <w:r w:rsidRPr="00604F0E">
            <w:rPr>
              <w:rFonts w:ascii="Arial" w:eastAsia="Calibri" w:hAnsi="Arial" w:cs="Arial"/>
            </w:rPr>
            <w:t xml:space="preserve"> Proceso educativo que se desarrolla a través de una mediación tecnológica digital y que no exige la presencia simultánea de los actores, contenidos y objetos educativos en un mismo escenario espacio-temporal.</w:t>
          </w:r>
        </w:p>
        <w:p w14:paraId="3F9682D2" w14:textId="77777777" w:rsidR="008347BB" w:rsidRDefault="008347BB" w:rsidP="008347BB">
          <w:pPr>
            <w:spacing w:line="240" w:lineRule="auto"/>
            <w:contextualSpacing/>
            <w:jc w:val="both"/>
            <w:rPr>
              <w:rFonts w:ascii="Arial" w:eastAsia="Calibri" w:hAnsi="Arial" w:cs="Arial"/>
            </w:rPr>
          </w:pPr>
        </w:p>
        <w:p w14:paraId="0C257A26" w14:textId="77777777" w:rsidR="008347BB" w:rsidRPr="00604F0E" w:rsidRDefault="008347BB" w:rsidP="008347BB">
          <w:pPr>
            <w:spacing w:line="240" w:lineRule="auto"/>
            <w:contextualSpacing/>
            <w:jc w:val="both"/>
            <w:rPr>
              <w:rFonts w:ascii="Arial" w:eastAsia="Calibri" w:hAnsi="Arial" w:cs="Arial"/>
            </w:rPr>
          </w:pPr>
          <w:r>
            <w:rPr>
              <w:rFonts w:ascii="Arial" w:eastAsia="Calibri" w:hAnsi="Arial" w:cs="Arial"/>
            </w:rPr>
            <w:t xml:space="preserve">Las anteriores modalidades se pueden adelantar con recursos propios o a través de alianzas estratégicas con entidades del orden nacional. Adicionalmente, y de </w:t>
          </w:r>
          <w:r>
            <w:rPr>
              <w:rFonts w:ascii="Arial" w:eastAsia="Calibri" w:hAnsi="Arial" w:cs="Arial"/>
              <w:lang w:val="es-MX"/>
            </w:rPr>
            <w:t xml:space="preserve">acuerdo a la </w:t>
          </w:r>
          <w:r w:rsidRPr="00FC733D">
            <w:rPr>
              <w:rFonts w:ascii="Arial" w:eastAsia="Calibri" w:hAnsi="Arial" w:cs="Arial"/>
              <w:lang w:val="es-MX"/>
            </w:rPr>
            <w:t>Guía formulación, ejecución, seguimiento y evaluación del plan institucional de capacitación PIC</w:t>
          </w:r>
          <w:r>
            <w:rPr>
              <w:rFonts w:ascii="Arial" w:eastAsia="Calibri" w:hAnsi="Arial" w:cs="Arial"/>
              <w:lang w:val="es-MX"/>
            </w:rPr>
            <w:t xml:space="preserve"> </w:t>
          </w:r>
          <w:r w:rsidRPr="00FC733D">
            <w:rPr>
              <w:rFonts w:ascii="Arial" w:eastAsia="Calibri" w:hAnsi="Arial" w:cs="Arial"/>
              <w:lang w:val="es-MX"/>
            </w:rPr>
            <w:t>2023</w:t>
          </w:r>
          <w:r>
            <w:rPr>
              <w:rFonts w:ascii="Arial" w:eastAsia="Calibri" w:hAnsi="Arial" w:cs="Arial"/>
              <w:lang w:val="es-MX"/>
            </w:rPr>
            <w:t>, así como lo indica debe tener una etapa de seguimiento y evaluación que permita revisar periódicamente los avances y medir los resultados alcanzados en cumplimiento de las metas propuestas en el PIC y los cometidos institucionales.</w:t>
          </w:r>
        </w:p>
        <w:p w14:paraId="50C0CC8E" w14:textId="3D812D18" w:rsidR="00AC55F7" w:rsidRDefault="00AC55F7" w:rsidP="00AC55F7">
          <w:pPr>
            <w:spacing w:after="0"/>
            <w:jc w:val="center"/>
            <w:rPr>
              <w:rFonts w:ascii="Arial" w:hAnsi="Arial" w:cs="Arial"/>
            </w:rPr>
          </w:pPr>
        </w:p>
        <w:p w14:paraId="1ECF260D" w14:textId="4F1C51FC" w:rsidR="008347BB" w:rsidRPr="00AC55F7" w:rsidRDefault="008347BB" w:rsidP="008347BB">
          <w:pPr>
            <w:pStyle w:val="Prrafodelista"/>
            <w:numPr>
              <w:ilvl w:val="0"/>
              <w:numId w:val="21"/>
            </w:numPr>
            <w:spacing w:after="0"/>
            <w:jc w:val="both"/>
            <w:rPr>
              <w:rFonts w:ascii="Arial" w:hAnsi="Arial" w:cs="Arial"/>
            </w:rPr>
          </w:pPr>
          <w:r>
            <w:rPr>
              <w:rFonts w:ascii="Arial" w:eastAsia="Calibri" w:hAnsi="Arial" w:cs="Arial"/>
              <w:b/>
              <w:bCs/>
            </w:rPr>
            <w:t>Inducción</w:t>
          </w:r>
        </w:p>
        <w:p w14:paraId="1FABD9CC" w14:textId="0C2115EA" w:rsidR="008347BB" w:rsidRDefault="008347BB" w:rsidP="00AC55F7">
          <w:pPr>
            <w:spacing w:after="0"/>
            <w:jc w:val="center"/>
            <w:rPr>
              <w:rFonts w:ascii="Arial" w:hAnsi="Arial" w:cs="Arial"/>
            </w:rPr>
          </w:pPr>
        </w:p>
        <w:p w14:paraId="2EE6E4E9" w14:textId="77777777" w:rsidR="008347BB" w:rsidRDefault="008347BB" w:rsidP="008347BB">
          <w:pPr>
            <w:spacing w:line="240" w:lineRule="auto"/>
            <w:jc w:val="both"/>
            <w:rPr>
              <w:rFonts w:ascii="Arial" w:eastAsia="Calibri" w:hAnsi="Arial" w:cs="Arial"/>
            </w:rPr>
          </w:pPr>
          <w:r w:rsidRPr="00686947">
            <w:rPr>
              <w:rFonts w:ascii="Arial" w:eastAsia="Calibri" w:hAnsi="Arial" w:cs="Arial"/>
            </w:rPr>
            <w:t xml:space="preserve">El Programa de Inducción es un proceso dirigido a iniciar al empleado en su integración a la cultura organizacional durante los (4) cuatro meses siguientes a su vinculación. </w:t>
          </w:r>
        </w:p>
        <w:p w14:paraId="77DE2256" w14:textId="77777777" w:rsidR="008347BB" w:rsidRDefault="008347BB" w:rsidP="008347BB">
          <w:pPr>
            <w:spacing w:line="240" w:lineRule="auto"/>
            <w:jc w:val="both"/>
            <w:rPr>
              <w:rFonts w:ascii="Arial" w:eastAsia="Calibri" w:hAnsi="Arial" w:cs="Arial"/>
            </w:rPr>
          </w:pPr>
          <w:r w:rsidRPr="00686947">
            <w:rPr>
              <w:rFonts w:ascii="Arial" w:eastAsia="Calibri" w:hAnsi="Arial" w:cs="Arial"/>
            </w:rPr>
            <w:lastRenderedPageBreak/>
            <w:t>La</w:t>
          </w:r>
          <w:r>
            <w:rPr>
              <w:rFonts w:ascii="Arial" w:eastAsia="Calibri" w:hAnsi="Arial" w:cs="Arial"/>
            </w:rPr>
            <w:t xml:space="preserve"> inducción realizada en el Instituto Nacional de Salud </w:t>
          </w:r>
          <w:r w:rsidRPr="00686947">
            <w:rPr>
              <w:rFonts w:ascii="Arial" w:eastAsia="Calibri" w:hAnsi="Arial" w:cs="Arial"/>
            </w:rPr>
            <w:t>se programar</w:t>
          </w:r>
          <w:r>
            <w:rPr>
              <w:rFonts w:ascii="Arial" w:eastAsia="Calibri" w:hAnsi="Arial" w:cs="Arial"/>
            </w:rPr>
            <w:t xml:space="preserve">á </w:t>
          </w:r>
          <w:r w:rsidRPr="00686947">
            <w:rPr>
              <w:rFonts w:ascii="Arial" w:eastAsia="Calibri" w:hAnsi="Arial" w:cs="Arial"/>
            </w:rPr>
            <w:t>de acuerdo con el ingreso de funcionarios nuevos a</w:t>
          </w:r>
          <w:r>
            <w:rPr>
              <w:rFonts w:ascii="Arial" w:eastAsia="Calibri" w:hAnsi="Arial" w:cs="Arial"/>
            </w:rPr>
            <w:t xml:space="preserve"> la entidad, </w:t>
          </w:r>
          <w:r w:rsidRPr="00686947">
            <w:rPr>
              <w:rFonts w:ascii="Arial" w:eastAsia="Calibri" w:hAnsi="Arial" w:cs="Arial"/>
            </w:rPr>
            <w:t xml:space="preserve">atendiendo de manera general </w:t>
          </w:r>
          <w:r>
            <w:rPr>
              <w:rFonts w:ascii="Arial" w:eastAsia="Calibri" w:hAnsi="Arial" w:cs="Arial"/>
            </w:rPr>
            <w:t xml:space="preserve">los temas a desarrollar los </w:t>
          </w:r>
          <w:r w:rsidRPr="00686947">
            <w:rPr>
              <w:rFonts w:ascii="Arial" w:eastAsia="Calibri" w:hAnsi="Arial" w:cs="Arial"/>
            </w:rPr>
            <w:t>cual</w:t>
          </w:r>
          <w:r>
            <w:rPr>
              <w:rFonts w:ascii="Arial" w:eastAsia="Calibri" w:hAnsi="Arial" w:cs="Arial"/>
            </w:rPr>
            <w:t>es</w:t>
          </w:r>
          <w:r w:rsidRPr="00686947">
            <w:rPr>
              <w:rFonts w:ascii="Arial" w:eastAsia="Calibri" w:hAnsi="Arial" w:cs="Arial"/>
            </w:rPr>
            <w:t xml:space="preserve"> puede</w:t>
          </w:r>
          <w:r>
            <w:rPr>
              <w:rFonts w:ascii="Arial" w:eastAsia="Calibri" w:hAnsi="Arial" w:cs="Arial"/>
            </w:rPr>
            <w:t>n</w:t>
          </w:r>
          <w:r w:rsidRPr="00686947">
            <w:rPr>
              <w:rFonts w:ascii="Arial" w:eastAsia="Calibri" w:hAnsi="Arial" w:cs="Arial"/>
            </w:rPr>
            <w:t xml:space="preserve"> ser modificado</w:t>
          </w:r>
          <w:r>
            <w:rPr>
              <w:rFonts w:ascii="Arial" w:eastAsia="Calibri" w:hAnsi="Arial" w:cs="Arial"/>
            </w:rPr>
            <w:t>s</w:t>
          </w:r>
          <w:r w:rsidRPr="00686947">
            <w:rPr>
              <w:rFonts w:ascii="Arial" w:eastAsia="Calibri" w:hAnsi="Arial" w:cs="Arial"/>
            </w:rPr>
            <w:t xml:space="preserve"> o actualizado</w:t>
          </w:r>
          <w:r>
            <w:rPr>
              <w:rFonts w:ascii="Arial" w:eastAsia="Calibri" w:hAnsi="Arial" w:cs="Arial"/>
            </w:rPr>
            <w:t>s</w:t>
          </w:r>
          <w:r w:rsidRPr="00686947">
            <w:rPr>
              <w:rFonts w:ascii="Arial" w:eastAsia="Calibri" w:hAnsi="Arial" w:cs="Arial"/>
            </w:rPr>
            <w:t xml:space="preserve"> en cualquier momento de acuerdo con las necesidades organizacionales</w:t>
          </w:r>
          <w:r>
            <w:rPr>
              <w:rFonts w:ascii="Arial" w:eastAsia="Calibri" w:hAnsi="Arial" w:cs="Arial"/>
            </w:rPr>
            <w:t>. La inducción se realiza a servidores públicos enmarcados en la cultura organizacional de la entidad.</w:t>
          </w:r>
        </w:p>
        <w:p w14:paraId="1FD83D72" w14:textId="77777777" w:rsidR="008347BB" w:rsidRPr="008347BB" w:rsidRDefault="008347BB" w:rsidP="008347BB">
          <w:pPr>
            <w:pStyle w:val="Descripcin"/>
            <w:keepNext/>
            <w:jc w:val="center"/>
            <w:rPr>
              <w:rFonts w:ascii="Arial" w:hAnsi="Arial" w:cs="Arial"/>
              <w:i/>
              <w:iCs/>
              <w:sz w:val="18"/>
            </w:rPr>
          </w:pPr>
          <w:bookmarkStart w:id="51" w:name="_Toc156858977"/>
          <w:r w:rsidRPr="008347BB">
            <w:rPr>
              <w:rFonts w:ascii="Arial" w:hAnsi="Arial" w:cs="Arial"/>
              <w:i/>
              <w:iCs/>
              <w:sz w:val="18"/>
            </w:rPr>
            <w:t xml:space="preserve">Tabla </w:t>
          </w:r>
          <w:r w:rsidRPr="008347BB">
            <w:rPr>
              <w:rFonts w:ascii="Arial" w:hAnsi="Arial" w:cs="Arial"/>
              <w:i/>
              <w:iCs/>
              <w:sz w:val="18"/>
            </w:rPr>
            <w:fldChar w:fldCharType="begin"/>
          </w:r>
          <w:r w:rsidRPr="008347BB">
            <w:rPr>
              <w:rFonts w:ascii="Arial" w:hAnsi="Arial" w:cs="Arial"/>
              <w:i/>
              <w:iCs/>
              <w:sz w:val="18"/>
            </w:rPr>
            <w:instrText xml:space="preserve"> SEQ Tabla \* ARABIC </w:instrText>
          </w:r>
          <w:r w:rsidRPr="008347BB">
            <w:rPr>
              <w:rFonts w:ascii="Arial" w:hAnsi="Arial" w:cs="Arial"/>
              <w:i/>
              <w:iCs/>
              <w:sz w:val="18"/>
            </w:rPr>
            <w:fldChar w:fldCharType="separate"/>
          </w:r>
          <w:r w:rsidRPr="008347BB">
            <w:rPr>
              <w:rFonts w:ascii="Arial" w:hAnsi="Arial" w:cs="Arial"/>
              <w:i/>
              <w:iCs/>
              <w:noProof/>
              <w:sz w:val="18"/>
            </w:rPr>
            <w:t>11</w:t>
          </w:r>
          <w:r w:rsidRPr="008347BB">
            <w:rPr>
              <w:rFonts w:ascii="Arial" w:hAnsi="Arial" w:cs="Arial"/>
              <w:i/>
              <w:iCs/>
              <w:sz w:val="18"/>
            </w:rPr>
            <w:fldChar w:fldCharType="end"/>
          </w:r>
          <w:r w:rsidRPr="008347BB">
            <w:rPr>
              <w:rFonts w:ascii="Arial" w:hAnsi="Arial" w:cs="Arial"/>
              <w:i/>
              <w:iCs/>
              <w:sz w:val="18"/>
            </w:rPr>
            <w:t>: Temas Inducción y Reinducción</w:t>
          </w:r>
          <w:bookmarkEnd w:id="51"/>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557"/>
            <w:gridCol w:w="8222"/>
          </w:tblGrid>
          <w:tr w:rsidR="008347BB" w:rsidRPr="003C3809" w14:paraId="50A3E8B7" w14:textId="77777777" w:rsidTr="00793B65">
            <w:trPr>
              <w:trHeight w:val="240"/>
              <w:tblHeader/>
              <w:jc w:val="center"/>
            </w:trPr>
            <w:tc>
              <w:tcPr>
                <w:tcW w:w="557" w:type="dxa"/>
                <w:shd w:val="clear" w:color="auto" w:fill="D0CECE"/>
                <w:vAlign w:val="center"/>
                <w:hideMark/>
              </w:tcPr>
              <w:p w14:paraId="45BA1029" w14:textId="77777777" w:rsidR="008347BB" w:rsidRPr="003C3809" w:rsidRDefault="008347BB" w:rsidP="00793B65">
                <w:pPr>
                  <w:jc w:val="both"/>
                  <w:rPr>
                    <w:rFonts w:ascii="Arial" w:hAnsi="Arial" w:cs="Arial"/>
                    <w:b/>
                    <w:bCs/>
                    <w:sz w:val="20"/>
                    <w:szCs w:val="20"/>
                    <w:lang w:eastAsia="es-CO"/>
                  </w:rPr>
                </w:pPr>
                <w:r w:rsidRPr="003C3809">
                  <w:rPr>
                    <w:rFonts w:ascii="Arial" w:hAnsi="Arial" w:cs="Arial"/>
                    <w:b/>
                    <w:bCs/>
                    <w:sz w:val="20"/>
                    <w:szCs w:val="20"/>
                    <w:lang w:eastAsia="es-CO"/>
                  </w:rPr>
                  <w:t>No.</w:t>
                </w:r>
              </w:p>
            </w:tc>
            <w:tc>
              <w:tcPr>
                <w:tcW w:w="8222" w:type="dxa"/>
                <w:shd w:val="clear" w:color="auto" w:fill="D0CECE"/>
                <w:vAlign w:val="center"/>
                <w:hideMark/>
              </w:tcPr>
              <w:p w14:paraId="0E0AD541" w14:textId="77777777" w:rsidR="008347BB" w:rsidRPr="003C3809" w:rsidRDefault="008347BB" w:rsidP="00793B65">
                <w:pPr>
                  <w:jc w:val="both"/>
                  <w:rPr>
                    <w:rFonts w:ascii="Arial" w:hAnsi="Arial" w:cs="Arial"/>
                    <w:b/>
                    <w:bCs/>
                    <w:sz w:val="20"/>
                    <w:szCs w:val="20"/>
                    <w:lang w:eastAsia="es-CO"/>
                  </w:rPr>
                </w:pPr>
                <w:r w:rsidRPr="003C3809">
                  <w:rPr>
                    <w:rFonts w:ascii="Arial" w:hAnsi="Arial" w:cs="Arial"/>
                    <w:b/>
                    <w:bCs/>
                    <w:sz w:val="20"/>
                    <w:szCs w:val="20"/>
                    <w:lang w:eastAsia="es-CO"/>
                  </w:rPr>
                  <w:t>Inducción y Reinducción dirigido a niveles, Profesional, Técnico y Asistencial,</w:t>
                </w:r>
              </w:p>
            </w:tc>
          </w:tr>
          <w:tr w:rsidR="008347BB" w:rsidRPr="003C3809" w14:paraId="067DEB4A" w14:textId="77777777" w:rsidTr="00793B65">
            <w:trPr>
              <w:trHeight w:val="240"/>
              <w:jc w:val="center"/>
            </w:trPr>
            <w:tc>
              <w:tcPr>
                <w:tcW w:w="557" w:type="dxa"/>
                <w:shd w:val="clear" w:color="auto" w:fill="auto"/>
                <w:vAlign w:val="center"/>
                <w:hideMark/>
              </w:tcPr>
              <w:p w14:paraId="3B23A6F9" w14:textId="77777777" w:rsidR="008347BB" w:rsidRPr="003C3809" w:rsidRDefault="008347BB" w:rsidP="008347BB">
                <w:pPr>
                  <w:jc w:val="center"/>
                  <w:rPr>
                    <w:rFonts w:ascii="Arial" w:hAnsi="Arial" w:cs="Arial"/>
                    <w:sz w:val="20"/>
                    <w:szCs w:val="20"/>
                    <w:lang w:eastAsia="es-CO"/>
                  </w:rPr>
                </w:pPr>
                <w:r w:rsidRPr="003C3809">
                  <w:rPr>
                    <w:rFonts w:ascii="Arial" w:hAnsi="Arial" w:cs="Arial"/>
                    <w:sz w:val="20"/>
                    <w:szCs w:val="20"/>
                    <w:lang w:eastAsia="es-CO"/>
                  </w:rPr>
                  <w:t>1</w:t>
                </w:r>
              </w:p>
            </w:tc>
            <w:tc>
              <w:tcPr>
                <w:tcW w:w="8222" w:type="dxa"/>
                <w:shd w:val="clear" w:color="auto" w:fill="auto"/>
                <w:hideMark/>
              </w:tcPr>
              <w:p w14:paraId="61C966E9" w14:textId="77777777" w:rsidR="008347BB" w:rsidRPr="003C3809" w:rsidRDefault="008347BB" w:rsidP="00793B65">
                <w:pPr>
                  <w:jc w:val="both"/>
                  <w:rPr>
                    <w:rFonts w:ascii="Arial" w:eastAsia="Calibri" w:hAnsi="Arial" w:cs="Arial"/>
                    <w:sz w:val="20"/>
                    <w:szCs w:val="20"/>
                  </w:rPr>
                </w:pPr>
                <w:r>
                  <w:rPr>
                    <w:rFonts w:ascii="Arial" w:eastAsia="Calibri" w:hAnsi="Arial" w:cs="Arial"/>
                    <w:sz w:val="20"/>
                    <w:szCs w:val="20"/>
                  </w:rPr>
                  <w:t>Dependencias de la Entidad.</w:t>
                </w:r>
              </w:p>
            </w:tc>
          </w:tr>
          <w:tr w:rsidR="008347BB" w:rsidRPr="003C3809" w14:paraId="52F2EB23" w14:textId="77777777" w:rsidTr="00793B65">
            <w:trPr>
              <w:trHeight w:val="240"/>
              <w:jc w:val="center"/>
            </w:trPr>
            <w:tc>
              <w:tcPr>
                <w:tcW w:w="557" w:type="dxa"/>
                <w:shd w:val="clear" w:color="auto" w:fill="auto"/>
                <w:vAlign w:val="center"/>
              </w:tcPr>
              <w:p w14:paraId="27B825EA" w14:textId="77777777" w:rsidR="008347BB" w:rsidRPr="003C3809" w:rsidRDefault="008347BB" w:rsidP="008347BB">
                <w:pPr>
                  <w:jc w:val="center"/>
                  <w:rPr>
                    <w:rFonts w:ascii="Arial" w:hAnsi="Arial" w:cs="Arial"/>
                    <w:sz w:val="20"/>
                    <w:szCs w:val="20"/>
                    <w:lang w:eastAsia="es-CO"/>
                  </w:rPr>
                </w:pPr>
                <w:r>
                  <w:rPr>
                    <w:rFonts w:ascii="Arial" w:hAnsi="Arial" w:cs="Arial"/>
                    <w:sz w:val="20"/>
                    <w:szCs w:val="20"/>
                    <w:lang w:eastAsia="es-CO"/>
                  </w:rPr>
                  <w:t>2</w:t>
                </w:r>
              </w:p>
            </w:tc>
            <w:tc>
              <w:tcPr>
                <w:tcW w:w="8222" w:type="dxa"/>
                <w:shd w:val="clear" w:color="auto" w:fill="auto"/>
              </w:tcPr>
              <w:p w14:paraId="5E93460B" w14:textId="77777777" w:rsidR="008347BB" w:rsidRPr="003C3809" w:rsidRDefault="008347BB" w:rsidP="00793B65">
                <w:pPr>
                  <w:jc w:val="both"/>
                  <w:rPr>
                    <w:rFonts w:ascii="Arial" w:eastAsia="Calibri" w:hAnsi="Arial" w:cs="Arial"/>
                    <w:sz w:val="20"/>
                    <w:szCs w:val="20"/>
                  </w:rPr>
                </w:pPr>
                <w:r w:rsidRPr="003C3809">
                  <w:rPr>
                    <w:rFonts w:ascii="Arial" w:eastAsia="Calibri" w:hAnsi="Arial" w:cs="Arial"/>
                    <w:sz w:val="20"/>
                    <w:szCs w:val="20"/>
                  </w:rPr>
                  <w:t>Plataforma estratégica (misión, visión, objetivos estratégicos, organigrama, MIPG mapa de procesos, conformación equipo directivo)</w:t>
                </w:r>
              </w:p>
            </w:tc>
          </w:tr>
          <w:tr w:rsidR="008347BB" w:rsidRPr="003C3809" w14:paraId="5D7B4B20" w14:textId="77777777" w:rsidTr="00793B65">
            <w:trPr>
              <w:trHeight w:val="240"/>
              <w:jc w:val="center"/>
            </w:trPr>
            <w:tc>
              <w:tcPr>
                <w:tcW w:w="557" w:type="dxa"/>
                <w:shd w:val="clear" w:color="auto" w:fill="auto"/>
                <w:vAlign w:val="center"/>
                <w:hideMark/>
              </w:tcPr>
              <w:p w14:paraId="4C338112" w14:textId="77777777" w:rsidR="008347BB" w:rsidRPr="003C3809" w:rsidRDefault="008347BB" w:rsidP="008347BB">
                <w:pPr>
                  <w:jc w:val="center"/>
                  <w:rPr>
                    <w:rFonts w:ascii="Arial" w:hAnsi="Arial" w:cs="Arial"/>
                    <w:sz w:val="20"/>
                    <w:szCs w:val="20"/>
                    <w:lang w:eastAsia="es-CO"/>
                  </w:rPr>
                </w:pPr>
                <w:r>
                  <w:rPr>
                    <w:rFonts w:ascii="Arial" w:hAnsi="Arial" w:cs="Arial"/>
                    <w:sz w:val="20"/>
                    <w:szCs w:val="20"/>
                    <w:lang w:eastAsia="es-CO"/>
                  </w:rPr>
                  <w:t>3</w:t>
                </w:r>
              </w:p>
            </w:tc>
            <w:tc>
              <w:tcPr>
                <w:tcW w:w="8222" w:type="dxa"/>
                <w:shd w:val="clear" w:color="auto" w:fill="auto"/>
                <w:hideMark/>
              </w:tcPr>
              <w:p w14:paraId="6EEB63D5" w14:textId="77777777" w:rsidR="008347BB" w:rsidRPr="003C3809" w:rsidRDefault="008347BB" w:rsidP="00793B65">
                <w:pPr>
                  <w:contextualSpacing/>
                  <w:jc w:val="both"/>
                  <w:rPr>
                    <w:rFonts w:ascii="Arial" w:eastAsia="Calibri" w:hAnsi="Arial" w:cs="Arial"/>
                    <w:sz w:val="20"/>
                    <w:szCs w:val="20"/>
                  </w:rPr>
                </w:pPr>
                <w:r w:rsidRPr="003C3809">
                  <w:rPr>
                    <w:rFonts w:ascii="Arial" w:eastAsia="Calibri" w:hAnsi="Arial" w:cs="Arial"/>
                    <w:sz w:val="20"/>
                    <w:szCs w:val="20"/>
                  </w:rPr>
                  <w:t>Estado actual de la planta de personal</w:t>
                </w:r>
              </w:p>
              <w:p w14:paraId="5761C97B" w14:textId="77777777" w:rsidR="008347BB" w:rsidRPr="003C3809" w:rsidRDefault="008347BB" w:rsidP="00793B65">
                <w:pPr>
                  <w:contextualSpacing/>
                  <w:jc w:val="both"/>
                  <w:rPr>
                    <w:rFonts w:ascii="Arial" w:eastAsia="Calibri" w:hAnsi="Arial" w:cs="Arial"/>
                    <w:sz w:val="20"/>
                    <w:szCs w:val="20"/>
                  </w:rPr>
                </w:pPr>
                <w:r w:rsidRPr="003C3809">
                  <w:rPr>
                    <w:rFonts w:ascii="Arial" w:eastAsia="Calibri" w:hAnsi="Arial" w:cs="Arial"/>
                    <w:sz w:val="20"/>
                    <w:szCs w:val="20"/>
                  </w:rPr>
                  <w:t>Manual de funciones y competencias laborales</w:t>
                </w:r>
              </w:p>
            </w:tc>
          </w:tr>
          <w:tr w:rsidR="008347BB" w:rsidRPr="003C3809" w14:paraId="420E68BB" w14:textId="77777777" w:rsidTr="00793B65">
            <w:trPr>
              <w:trHeight w:val="231"/>
              <w:jc w:val="center"/>
            </w:trPr>
            <w:tc>
              <w:tcPr>
                <w:tcW w:w="557" w:type="dxa"/>
                <w:shd w:val="clear" w:color="auto" w:fill="auto"/>
                <w:vAlign w:val="center"/>
                <w:hideMark/>
              </w:tcPr>
              <w:p w14:paraId="5DFDE37D" w14:textId="77777777" w:rsidR="008347BB" w:rsidRPr="003C3809" w:rsidRDefault="008347BB" w:rsidP="008347BB">
                <w:pPr>
                  <w:jc w:val="center"/>
                  <w:rPr>
                    <w:rFonts w:ascii="Arial" w:hAnsi="Arial" w:cs="Arial"/>
                    <w:sz w:val="20"/>
                    <w:szCs w:val="20"/>
                    <w:lang w:eastAsia="es-CO"/>
                  </w:rPr>
                </w:pPr>
                <w:r>
                  <w:rPr>
                    <w:rFonts w:ascii="Arial" w:hAnsi="Arial" w:cs="Arial"/>
                    <w:sz w:val="20"/>
                    <w:szCs w:val="20"/>
                    <w:lang w:eastAsia="es-CO"/>
                  </w:rPr>
                  <w:t>4</w:t>
                </w:r>
              </w:p>
            </w:tc>
            <w:tc>
              <w:tcPr>
                <w:tcW w:w="8222" w:type="dxa"/>
                <w:shd w:val="clear" w:color="auto" w:fill="auto"/>
                <w:hideMark/>
              </w:tcPr>
              <w:p w14:paraId="700D1C95" w14:textId="77777777" w:rsidR="008347BB" w:rsidRPr="003C3809" w:rsidRDefault="008347BB" w:rsidP="00793B65">
                <w:pPr>
                  <w:contextualSpacing/>
                  <w:jc w:val="both"/>
                  <w:rPr>
                    <w:rFonts w:ascii="Arial" w:eastAsia="Calibri" w:hAnsi="Arial" w:cs="Arial"/>
                    <w:sz w:val="20"/>
                    <w:szCs w:val="20"/>
                  </w:rPr>
                </w:pPr>
                <w:r>
                  <w:rPr>
                    <w:rFonts w:ascii="Arial" w:eastAsia="Calibri" w:hAnsi="Arial" w:cs="Arial"/>
                    <w:sz w:val="20"/>
                    <w:szCs w:val="20"/>
                  </w:rPr>
                  <w:t>Planes Institucionales de Talento Humano.</w:t>
                </w:r>
              </w:p>
            </w:tc>
          </w:tr>
          <w:tr w:rsidR="008347BB" w:rsidRPr="003C3809" w14:paraId="5D232FE4" w14:textId="77777777" w:rsidTr="00793B65">
            <w:trPr>
              <w:trHeight w:val="240"/>
              <w:jc w:val="center"/>
            </w:trPr>
            <w:tc>
              <w:tcPr>
                <w:tcW w:w="557" w:type="dxa"/>
                <w:shd w:val="clear" w:color="auto" w:fill="auto"/>
                <w:vAlign w:val="center"/>
                <w:hideMark/>
              </w:tcPr>
              <w:p w14:paraId="3DD4974A" w14:textId="77777777" w:rsidR="008347BB" w:rsidRPr="003C3809" w:rsidRDefault="008347BB" w:rsidP="008347BB">
                <w:pPr>
                  <w:jc w:val="center"/>
                  <w:rPr>
                    <w:rFonts w:ascii="Arial" w:hAnsi="Arial" w:cs="Arial"/>
                    <w:sz w:val="20"/>
                    <w:szCs w:val="20"/>
                    <w:lang w:eastAsia="es-CO"/>
                  </w:rPr>
                </w:pPr>
                <w:r>
                  <w:rPr>
                    <w:rFonts w:ascii="Arial" w:hAnsi="Arial" w:cs="Arial"/>
                    <w:sz w:val="20"/>
                    <w:szCs w:val="20"/>
                    <w:lang w:eastAsia="es-CO"/>
                  </w:rPr>
                  <w:t>5</w:t>
                </w:r>
              </w:p>
            </w:tc>
            <w:tc>
              <w:tcPr>
                <w:tcW w:w="8222" w:type="dxa"/>
                <w:shd w:val="clear" w:color="auto" w:fill="auto"/>
              </w:tcPr>
              <w:p w14:paraId="1FBCC50E" w14:textId="77777777" w:rsidR="008347BB" w:rsidRPr="003C3809" w:rsidRDefault="008347BB" w:rsidP="008347BB">
                <w:pPr>
                  <w:spacing w:after="0" w:line="240" w:lineRule="auto"/>
                  <w:jc w:val="both"/>
                  <w:rPr>
                    <w:rFonts w:ascii="Arial" w:eastAsia="Calibri" w:hAnsi="Arial" w:cs="Arial"/>
                    <w:sz w:val="20"/>
                    <w:szCs w:val="20"/>
                  </w:rPr>
                </w:pPr>
                <w:r w:rsidRPr="003C3809">
                  <w:rPr>
                    <w:rFonts w:ascii="Arial" w:eastAsia="Calibri" w:hAnsi="Arial" w:cs="Arial"/>
                    <w:sz w:val="20"/>
                    <w:szCs w:val="20"/>
                  </w:rPr>
                  <w:t xml:space="preserve">Comités de apoyo: </w:t>
                </w:r>
              </w:p>
              <w:p w14:paraId="27E07564" w14:textId="77777777" w:rsidR="008347BB" w:rsidRPr="008347BB" w:rsidRDefault="008347BB" w:rsidP="008347BB">
                <w:pPr>
                  <w:pStyle w:val="Prrafodelista"/>
                  <w:numPr>
                    <w:ilvl w:val="0"/>
                    <w:numId w:val="22"/>
                  </w:numPr>
                  <w:spacing w:after="0"/>
                  <w:contextualSpacing w:val="0"/>
                  <w:jc w:val="both"/>
                  <w:rPr>
                    <w:rFonts w:ascii="Arial" w:eastAsia="Calibri" w:hAnsi="Arial" w:cs="Arial"/>
                    <w:color w:val="000000" w:themeColor="text1"/>
                    <w:sz w:val="20"/>
                    <w:szCs w:val="20"/>
                  </w:rPr>
                </w:pPr>
                <w:r w:rsidRPr="008347BB">
                  <w:rPr>
                    <w:rFonts w:ascii="Arial" w:eastAsia="Calibri" w:hAnsi="Arial" w:cs="Arial"/>
                    <w:color w:val="000000" w:themeColor="text1"/>
                    <w:sz w:val="20"/>
                    <w:szCs w:val="20"/>
                  </w:rPr>
                  <w:t>Comisión de Personal</w:t>
                </w:r>
              </w:p>
              <w:p w14:paraId="690445DB" w14:textId="77777777" w:rsidR="008347BB" w:rsidRPr="008347BB" w:rsidRDefault="008347BB" w:rsidP="008347BB">
                <w:pPr>
                  <w:pStyle w:val="Prrafodelista"/>
                  <w:numPr>
                    <w:ilvl w:val="0"/>
                    <w:numId w:val="22"/>
                  </w:numPr>
                  <w:spacing w:after="0"/>
                  <w:contextualSpacing w:val="0"/>
                  <w:jc w:val="both"/>
                  <w:rPr>
                    <w:rFonts w:ascii="Arial" w:eastAsia="Calibri" w:hAnsi="Arial" w:cs="Arial"/>
                    <w:color w:val="000000" w:themeColor="text1"/>
                    <w:sz w:val="20"/>
                    <w:szCs w:val="20"/>
                  </w:rPr>
                </w:pPr>
                <w:r w:rsidRPr="008347BB">
                  <w:rPr>
                    <w:rFonts w:ascii="Arial" w:eastAsia="Calibri" w:hAnsi="Arial" w:cs="Arial"/>
                    <w:color w:val="000000" w:themeColor="text1"/>
                    <w:sz w:val="20"/>
                    <w:szCs w:val="20"/>
                  </w:rPr>
                  <w:t>Comité Paritario de Seguridad y Salud en el Trabajo —COPASST</w:t>
                </w:r>
              </w:p>
              <w:p w14:paraId="63F8DC2A" w14:textId="77777777" w:rsidR="008347BB" w:rsidRPr="004B4FF1" w:rsidRDefault="008347BB" w:rsidP="008347BB">
                <w:pPr>
                  <w:pStyle w:val="Prrafodelista"/>
                  <w:numPr>
                    <w:ilvl w:val="0"/>
                    <w:numId w:val="22"/>
                  </w:numPr>
                  <w:spacing w:after="0"/>
                  <w:contextualSpacing w:val="0"/>
                  <w:jc w:val="both"/>
                  <w:rPr>
                    <w:rFonts w:ascii="Arial" w:eastAsia="Calibri" w:hAnsi="Arial" w:cs="Arial"/>
                    <w:sz w:val="20"/>
                    <w:szCs w:val="20"/>
                  </w:rPr>
                </w:pPr>
                <w:r w:rsidRPr="008347BB">
                  <w:rPr>
                    <w:rFonts w:ascii="Arial" w:eastAsia="Calibri" w:hAnsi="Arial" w:cs="Arial"/>
                    <w:color w:val="000000" w:themeColor="text1"/>
                    <w:sz w:val="20"/>
                    <w:szCs w:val="20"/>
                  </w:rPr>
                  <w:t>Comité de Convivencia   Gestores de Integridad</w:t>
                </w:r>
              </w:p>
            </w:tc>
          </w:tr>
          <w:tr w:rsidR="008347BB" w:rsidRPr="003C3809" w14:paraId="1C57DC6E" w14:textId="77777777" w:rsidTr="00793B65">
            <w:trPr>
              <w:trHeight w:val="231"/>
              <w:jc w:val="center"/>
            </w:trPr>
            <w:tc>
              <w:tcPr>
                <w:tcW w:w="557" w:type="dxa"/>
                <w:shd w:val="clear" w:color="auto" w:fill="auto"/>
                <w:vAlign w:val="center"/>
                <w:hideMark/>
              </w:tcPr>
              <w:p w14:paraId="29F1289A" w14:textId="77777777" w:rsidR="008347BB" w:rsidRPr="003C3809" w:rsidRDefault="008347BB" w:rsidP="008347BB">
                <w:pPr>
                  <w:jc w:val="center"/>
                  <w:rPr>
                    <w:rFonts w:ascii="Arial" w:hAnsi="Arial" w:cs="Arial"/>
                    <w:sz w:val="20"/>
                    <w:szCs w:val="20"/>
                    <w:lang w:eastAsia="es-CO"/>
                  </w:rPr>
                </w:pPr>
                <w:r>
                  <w:rPr>
                    <w:rFonts w:ascii="Arial" w:hAnsi="Arial" w:cs="Arial"/>
                    <w:sz w:val="20"/>
                    <w:szCs w:val="20"/>
                    <w:lang w:eastAsia="es-CO"/>
                  </w:rPr>
                  <w:t>6</w:t>
                </w:r>
              </w:p>
            </w:tc>
            <w:tc>
              <w:tcPr>
                <w:tcW w:w="8222" w:type="dxa"/>
                <w:shd w:val="clear" w:color="auto" w:fill="auto"/>
              </w:tcPr>
              <w:p w14:paraId="23AF6F91" w14:textId="77777777" w:rsidR="008347BB" w:rsidRPr="003C3809" w:rsidRDefault="008347BB" w:rsidP="00793B65">
                <w:pPr>
                  <w:jc w:val="both"/>
                  <w:rPr>
                    <w:rFonts w:ascii="Arial" w:eastAsia="Calibri" w:hAnsi="Arial" w:cs="Arial"/>
                    <w:sz w:val="20"/>
                    <w:szCs w:val="20"/>
                  </w:rPr>
                </w:pPr>
                <w:r w:rsidRPr="003C3809">
                  <w:rPr>
                    <w:rFonts w:ascii="Arial" w:eastAsia="Calibri" w:hAnsi="Arial" w:cs="Arial"/>
                    <w:sz w:val="20"/>
                    <w:szCs w:val="20"/>
                  </w:rPr>
                  <w:t>Código de Integridad</w:t>
                </w:r>
              </w:p>
            </w:tc>
          </w:tr>
          <w:tr w:rsidR="008347BB" w:rsidRPr="003C3809" w14:paraId="2A71833F" w14:textId="77777777" w:rsidTr="00793B65">
            <w:trPr>
              <w:trHeight w:val="240"/>
              <w:jc w:val="center"/>
            </w:trPr>
            <w:tc>
              <w:tcPr>
                <w:tcW w:w="557" w:type="dxa"/>
                <w:shd w:val="clear" w:color="auto" w:fill="auto"/>
                <w:vAlign w:val="center"/>
              </w:tcPr>
              <w:p w14:paraId="71B017C3" w14:textId="77777777" w:rsidR="008347BB" w:rsidRPr="003C3809" w:rsidRDefault="008347BB" w:rsidP="008347BB">
                <w:pPr>
                  <w:jc w:val="center"/>
                  <w:rPr>
                    <w:rFonts w:ascii="Arial" w:hAnsi="Arial" w:cs="Arial"/>
                    <w:sz w:val="20"/>
                    <w:szCs w:val="20"/>
                    <w:lang w:eastAsia="es-CO"/>
                  </w:rPr>
                </w:pPr>
                <w:r>
                  <w:rPr>
                    <w:rFonts w:ascii="Arial" w:hAnsi="Arial" w:cs="Arial"/>
                    <w:sz w:val="20"/>
                    <w:szCs w:val="20"/>
                    <w:lang w:eastAsia="es-CO"/>
                  </w:rPr>
                  <w:t>7</w:t>
                </w:r>
              </w:p>
            </w:tc>
            <w:tc>
              <w:tcPr>
                <w:tcW w:w="8222" w:type="dxa"/>
                <w:shd w:val="clear" w:color="auto" w:fill="auto"/>
              </w:tcPr>
              <w:p w14:paraId="0B8C8FB3" w14:textId="77777777" w:rsidR="008347BB" w:rsidRPr="003C3809" w:rsidRDefault="008347BB" w:rsidP="00793B65">
                <w:pPr>
                  <w:jc w:val="both"/>
                  <w:rPr>
                    <w:rFonts w:ascii="Arial" w:eastAsia="Calibri" w:hAnsi="Arial" w:cs="Arial"/>
                    <w:sz w:val="20"/>
                    <w:szCs w:val="20"/>
                  </w:rPr>
                </w:pPr>
                <w:r w:rsidRPr="003C3809">
                  <w:rPr>
                    <w:rFonts w:ascii="Arial" w:eastAsia="Calibri" w:hAnsi="Arial" w:cs="Arial"/>
                    <w:sz w:val="20"/>
                    <w:szCs w:val="20"/>
                  </w:rPr>
                  <w:t>Bioseguridad</w:t>
                </w:r>
              </w:p>
            </w:tc>
          </w:tr>
        </w:tbl>
        <w:p w14:paraId="6C525DD7" w14:textId="721910C5" w:rsidR="008347BB" w:rsidRDefault="008347BB" w:rsidP="00AC55F7">
          <w:pPr>
            <w:spacing w:after="0"/>
            <w:jc w:val="center"/>
            <w:rPr>
              <w:rFonts w:ascii="Arial" w:hAnsi="Arial" w:cs="Arial"/>
            </w:rPr>
          </w:pPr>
        </w:p>
        <w:p w14:paraId="4E2BEBA8" w14:textId="2C32A6B2" w:rsidR="008247AB" w:rsidRPr="00AC55F7" w:rsidRDefault="008247AB" w:rsidP="008247AB">
          <w:pPr>
            <w:pStyle w:val="Prrafodelista"/>
            <w:numPr>
              <w:ilvl w:val="0"/>
              <w:numId w:val="21"/>
            </w:numPr>
            <w:spacing w:after="0"/>
            <w:jc w:val="both"/>
            <w:rPr>
              <w:rFonts w:ascii="Arial" w:hAnsi="Arial" w:cs="Arial"/>
            </w:rPr>
          </w:pPr>
          <w:r>
            <w:rPr>
              <w:rFonts w:ascii="Arial" w:eastAsia="Calibri" w:hAnsi="Arial" w:cs="Arial"/>
              <w:b/>
              <w:bCs/>
            </w:rPr>
            <w:t>Rei</w:t>
          </w:r>
          <w:r>
            <w:rPr>
              <w:rFonts w:ascii="Arial" w:eastAsia="Calibri" w:hAnsi="Arial" w:cs="Arial"/>
              <w:b/>
              <w:bCs/>
            </w:rPr>
            <w:t>ndu</w:t>
          </w:r>
          <w:r>
            <w:rPr>
              <w:rFonts w:ascii="Arial" w:eastAsia="Calibri" w:hAnsi="Arial" w:cs="Arial"/>
              <w:b/>
              <w:bCs/>
            </w:rPr>
            <w:t>cción</w:t>
          </w:r>
        </w:p>
        <w:p w14:paraId="46A54A9B" w14:textId="47451AF6" w:rsidR="008247AB" w:rsidRDefault="008247AB" w:rsidP="00AC55F7">
          <w:pPr>
            <w:spacing w:after="0"/>
            <w:jc w:val="center"/>
            <w:rPr>
              <w:rFonts w:ascii="Arial" w:hAnsi="Arial" w:cs="Arial"/>
            </w:rPr>
          </w:pPr>
        </w:p>
        <w:p w14:paraId="3AA2605E" w14:textId="77777777" w:rsidR="008247AB" w:rsidRDefault="008247AB" w:rsidP="008247AB">
          <w:pPr>
            <w:spacing w:line="240" w:lineRule="auto"/>
            <w:jc w:val="both"/>
            <w:rPr>
              <w:rFonts w:ascii="Arial" w:eastAsia="Calibri" w:hAnsi="Arial" w:cs="Arial"/>
            </w:rPr>
          </w:pPr>
          <w:r w:rsidRPr="00686947">
            <w:rPr>
              <w:rFonts w:ascii="Arial" w:eastAsia="Calibri" w:hAnsi="Arial" w:cs="Arial"/>
            </w:rPr>
            <w:t xml:space="preserve">El Programa de reinducción está dirigido a reorientar la integración del empleado a la cultura organizacional en virtud de los cambios producidos en cualquiera de los asuntos a los cuales se refieren sus objetivos. Busca actualizar de manera permanente a los servidores de la Entidad, en los temas que resulten relevantes e impacten en la cultura organizacional, que hayan sufrido cambios normativos o de tipo estratégico para la Entidad y que contribuyan a fortalecer el sentido de pertenencia de los colaboradores hacia el </w:t>
          </w:r>
          <w:r>
            <w:rPr>
              <w:rFonts w:ascii="Arial" w:eastAsia="Calibri" w:hAnsi="Arial" w:cs="Arial"/>
            </w:rPr>
            <w:t>INS</w:t>
          </w:r>
          <w:r w:rsidRPr="00686947">
            <w:rPr>
              <w:rFonts w:ascii="Arial" w:eastAsia="Calibri" w:hAnsi="Arial" w:cs="Arial"/>
            </w:rPr>
            <w:t>.</w:t>
          </w:r>
        </w:p>
        <w:p w14:paraId="3B5CF4AB" w14:textId="6131582E" w:rsidR="008247AB" w:rsidRPr="00AC55F7" w:rsidRDefault="008247AB" w:rsidP="008247AB">
          <w:pPr>
            <w:pStyle w:val="Prrafodelista"/>
            <w:numPr>
              <w:ilvl w:val="0"/>
              <w:numId w:val="21"/>
            </w:numPr>
            <w:spacing w:after="0"/>
            <w:jc w:val="both"/>
            <w:rPr>
              <w:rFonts w:ascii="Arial" w:hAnsi="Arial" w:cs="Arial"/>
            </w:rPr>
          </w:pPr>
          <w:r>
            <w:rPr>
              <w:rFonts w:ascii="Arial" w:eastAsia="Calibri" w:hAnsi="Arial" w:cs="Arial"/>
              <w:b/>
              <w:bCs/>
            </w:rPr>
            <w:t>Evaluación del Desempeño</w:t>
          </w:r>
        </w:p>
        <w:p w14:paraId="41281B0C" w14:textId="23B1B300" w:rsidR="008247AB" w:rsidRDefault="008247AB" w:rsidP="00AC55F7">
          <w:pPr>
            <w:spacing w:after="0"/>
            <w:jc w:val="center"/>
            <w:rPr>
              <w:rFonts w:ascii="Arial" w:hAnsi="Arial" w:cs="Arial"/>
            </w:rPr>
          </w:pPr>
        </w:p>
        <w:p w14:paraId="7E95C3BE" w14:textId="77777777" w:rsidR="008247AB" w:rsidRDefault="008247AB" w:rsidP="008247AB">
          <w:pPr>
            <w:spacing w:line="240" w:lineRule="auto"/>
            <w:jc w:val="both"/>
            <w:rPr>
              <w:rFonts w:ascii="Arial" w:eastAsia="Calibri" w:hAnsi="Arial" w:cs="Arial"/>
            </w:rPr>
          </w:pPr>
          <w:r w:rsidRPr="00686947">
            <w:rPr>
              <w:rFonts w:ascii="Arial" w:eastAsia="Calibri" w:hAnsi="Arial" w:cs="Arial"/>
            </w:rPr>
            <w:t>A través de la evaluación del desempeño, como herramienta organizacional, se permite fortalecer una serie de interacciones permanentes (diálogo continuo) que permiten al colaborador planear y desarrollar su trabajo, asumiendo una mayor responsabilidad por sus resultados.</w:t>
          </w:r>
        </w:p>
        <w:p w14:paraId="135EAABF" w14:textId="77777777" w:rsidR="008247AB" w:rsidRDefault="008247AB" w:rsidP="008247AB">
          <w:pPr>
            <w:spacing w:line="240" w:lineRule="auto"/>
            <w:jc w:val="both"/>
            <w:rPr>
              <w:rFonts w:ascii="Arial" w:eastAsia="Calibri" w:hAnsi="Arial" w:cs="Arial"/>
            </w:rPr>
          </w:pPr>
          <w:r w:rsidRPr="00686947">
            <w:rPr>
              <w:rFonts w:ascii="Arial" w:eastAsia="Calibri" w:hAnsi="Arial" w:cs="Arial"/>
            </w:rPr>
            <w:t xml:space="preserve">De igual manera, se requiere examinar si los directivos cumplen con cada una de las funciones estratégicas, tales como: planeación estratégica, organización, integración, dirección y control, que </w:t>
          </w:r>
          <w:r w:rsidRPr="00686947">
            <w:rPr>
              <w:rFonts w:ascii="Arial" w:eastAsia="Calibri" w:hAnsi="Arial" w:cs="Arial"/>
            </w:rPr>
            <w:lastRenderedPageBreak/>
            <w:t>permitan diseñar e implantar procedimientos para evaluar el desempeño y mejorar así el recurso humano de la organización.</w:t>
          </w:r>
        </w:p>
        <w:p w14:paraId="0D8DAD4B" w14:textId="77777777" w:rsidR="008247AB" w:rsidRDefault="008247AB" w:rsidP="008247AB">
          <w:pPr>
            <w:spacing w:line="240" w:lineRule="auto"/>
            <w:jc w:val="both"/>
            <w:rPr>
              <w:rFonts w:ascii="Arial" w:eastAsia="Calibri" w:hAnsi="Arial" w:cs="Arial"/>
            </w:rPr>
          </w:pPr>
          <w:r w:rsidRPr="00686947">
            <w:rPr>
              <w:rFonts w:ascii="Arial" w:eastAsia="Calibri" w:hAnsi="Arial" w:cs="Arial"/>
            </w:rPr>
            <w:t>Las evaluaciones del desempeño son una herramienta de dirección imprescindible en la actividad administrativa de la entidad ya que nos sirve en la determinación y en el desarrollo de una política adecuada a las necesidades de la Entidad, puesto que, al evaluar a los colaboradores, se estaría evaluando el rendimiento y la calidad de su desempeño, en la obtención de los resultados que son de su responsabilidad.</w:t>
          </w:r>
        </w:p>
        <w:p w14:paraId="79EA1674" w14:textId="77777777" w:rsidR="00E220A1" w:rsidRPr="00686947" w:rsidRDefault="00E220A1" w:rsidP="00E220A1">
          <w:pPr>
            <w:spacing w:line="240" w:lineRule="auto"/>
            <w:jc w:val="both"/>
            <w:rPr>
              <w:rFonts w:ascii="Arial" w:eastAsia="Calibri" w:hAnsi="Arial" w:cs="Arial"/>
            </w:rPr>
          </w:pPr>
          <w:r w:rsidRPr="00686947">
            <w:rPr>
              <w:rFonts w:ascii="Arial" w:eastAsia="Calibri" w:hAnsi="Arial" w:cs="Arial"/>
            </w:rPr>
            <w:t>Las políticas generales de las organizaciones en la evaluación del desempeño se deben basar en:</w:t>
          </w:r>
        </w:p>
        <w:p w14:paraId="246C6178" w14:textId="77777777" w:rsidR="00E220A1" w:rsidRPr="00686947" w:rsidRDefault="00E220A1" w:rsidP="00E220A1">
          <w:pPr>
            <w:spacing w:line="240" w:lineRule="auto"/>
            <w:jc w:val="both"/>
            <w:rPr>
              <w:rFonts w:ascii="Arial" w:eastAsia="Calibri" w:hAnsi="Arial" w:cs="Arial"/>
            </w:rPr>
          </w:pPr>
          <w:r w:rsidRPr="00686947">
            <w:rPr>
              <w:rFonts w:ascii="Arial" w:eastAsia="Calibri" w:hAnsi="Arial" w:cs="Arial"/>
            </w:rPr>
            <w:t>• Que todas las organizaciones deben tener un único sistema de Evaluación del Desempeño y este debe ser liderado por la dependencia encargada de la administración del recurso humano, quienes deben brindar asesoría, soporte y el apoyo necesario para su implementación y aplicación en todas las áreas de la organización.</w:t>
          </w:r>
        </w:p>
        <w:p w14:paraId="6CE3FFD9" w14:textId="77777777" w:rsidR="00E220A1" w:rsidRPr="00686947" w:rsidRDefault="00E220A1" w:rsidP="00E220A1">
          <w:pPr>
            <w:spacing w:line="240" w:lineRule="auto"/>
            <w:jc w:val="both"/>
            <w:rPr>
              <w:rFonts w:ascii="Arial" w:eastAsia="Calibri" w:hAnsi="Arial" w:cs="Arial"/>
            </w:rPr>
          </w:pPr>
          <w:r w:rsidRPr="00686947">
            <w:rPr>
              <w:rFonts w:ascii="Arial" w:eastAsia="Calibri" w:hAnsi="Arial" w:cs="Arial"/>
            </w:rPr>
            <w:t>• Ser una herramienta que permita analizar los logros, aportes, fortalezas y áreas de mejoramiento de los colaboradores de la organización en su desarrollo personal y profesional, con el fin de crear e implementar estrategias para el desarrollo y capacitación del recurso humano y así preparar a la organización para competir dentro del sector de su actividad.</w:t>
          </w:r>
        </w:p>
        <w:p w14:paraId="01DB1E13" w14:textId="77777777" w:rsidR="00E220A1" w:rsidRDefault="00E220A1" w:rsidP="00E220A1">
          <w:pPr>
            <w:spacing w:line="240" w:lineRule="auto"/>
            <w:jc w:val="both"/>
            <w:rPr>
              <w:rFonts w:ascii="Arial" w:eastAsia="Calibri" w:hAnsi="Arial" w:cs="Arial"/>
            </w:rPr>
          </w:pPr>
          <w:r w:rsidRPr="00686947">
            <w:rPr>
              <w:rFonts w:ascii="Arial" w:eastAsia="Calibri" w:hAnsi="Arial" w:cs="Arial"/>
            </w:rPr>
            <w:t>• Asignar la responsabilidad a los funcionarios que tengan personal a su cargo quienes deben conocer el potencial del recurso humano tanto de su área como de otras áreas, y así poder brindar la información que permita a la empresa conformar cuadros de reemplazos para futuras vacantes. [Werther y Davis, 2004a, p. 299] (2).</w:t>
          </w:r>
        </w:p>
        <w:p w14:paraId="589D5D39" w14:textId="77777777" w:rsidR="00E220A1" w:rsidRDefault="00E220A1" w:rsidP="00E220A1">
          <w:pPr>
            <w:spacing w:line="240" w:lineRule="auto"/>
            <w:jc w:val="both"/>
            <w:rPr>
              <w:rFonts w:ascii="Arial" w:eastAsia="Calibri" w:hAnsi="Arial" w:cs="Arial"/>
            </w:rPr>
          </w:pPr>
          <w:r w:rsidRPr="005128DA">
            <w:rPr>
              <w:rFonts w:ascii="Arial" w:eastAsia="Calibri" w:hAnsi="Arial" w:cs="Arial"/>
            </w:rPr>
            <w:t xml:space="preserve">Ahora bien, </w:t>
          </w:r>
          <w:r>
            <w:rPr>
              <w:rFonts w:ascii="Arial" w:eastAsia="Calibri" w:hAnsi="Arial" w:cs="Arial"/>
            </w:rPr>
            <w:t>según lineamientos establecidos por la Comisión Nacional del Servicio Civil -CNSC-</w:t>
          </w:r>
          <w:r w:rsidRPr="005128DA">
            <w:rPr>
              <w:rFonts w:ascii="Arial" w:eastAsia="Calibri" w:hAnsi="Arial" w:cs="Arial"/>
            </w:rPr>
            <w:t xml:space="preserve">, </w:t>
          </w:r>
          <w:r>
            <w:rPr>
              <w:rFonts w:ascii="Arial" w:eastAsia="Calibri" w:hAnsi="Arial" w:cs="Arial"/>
            </w:rPr>
            <w:t>se indica que las entidades deben contar con un sistema propio de evaluación del desempeño laboral</w:t>
          </w:r>
          <w:r w:rsidRPr="005128DA">
            <w:rPr>
              <w:rFonts w:ascii="Arial" w:eastAsia="Calibri" w:hAnsi="Arial" w:cs="Arial"/>
            </w:rPr>
            <w:t>, busca</w:t>
          </w:r>
          <w:r>
            <w:rPr>
              <w:rFonts w:ascii="Arial" w:eastAsia="Calibri" w:hAnsi="Arial" w:cs="Arial"/>
            </w:rPr>
            <w:t>ndo</w:t>
          </w:r>
          <w:r w:rsidRPr="005128DA">
            <w:rPr>
              <w:rFonts w:ascii="Arial" w:eastAsia="Calibri" w:hAnsi="Arial" w:cs="Arial"/>
            </w:rPr>
            <w:t xml:space="preserve"> gestionar el potencial del</w:t>
          </w:r>
          <w:r>
            <w:rPr>
              <w:rFonts w:ascii="Arial" w:eastAsia="Calibri" w:hAnsi="Arial" w:cs="Arial"/>
            </w:rPr>
            <w:t xml:space="preserve"> </w:t>
          </w:r>
          <w:r w:rsidRPr="005128DA">
            <w:rPr>
              <w:rFonts w:ascii="Arial" w:eastAsia="Calibri" w:hAnsi="Arial" w:cs="Arial"/>
            </w:rPr>
            <w:t>talento humano</w:t>
          </w:r>
          <w:r>
            <w:rPr>
              <w:rFonts w:ascii="Arial" w:eastAsia="Calibri" w:hAnsi="Arial" w:cs="Arial"/>
            </w:rPr>
            <w:t xml:space="preserve"> a partir de una medición de 360 grados, gestionar el potencial del talento humano como factor estratégico para generar valor en lo público y contribuir al desarrollo de la ciudad creando confianza y legitimidad en su accionar.</w:t>
          </w:r>
        </w:p>
        <w:p w14:paraId="4776D1AC" w14:textId="0A135CA4" w:rsidR="00E220A1" w:rsidRDefault="00E220A1" w:rsidP="00E220A1">
          <w:pPr>
            <w:spacing w:line="240" w:lineRule="auto"/>
            <w:jc w:val="both"/>
            <w:rPr>
              <w:rFonts w:ascii="Arial" w:eastAsia="Calibri" w:hAnsi="Arial" w:cs="Arial"/>
            </w:rPr>
          </w:pPr>
          <w:r w:rsidRPr="005128DA">
            <w:rPr>
              <w:rFonts w:ascii="Arial" w:eastAsia="Calibri" w:hAnsi="Arial" w:cs="Arial"/>
            </w:rPr>
            <w:t xml:space="preserve">Por lo anterior, respecto a la implementación del sistema el </w:t>
          </w:r>
          <w:r>
            <w:rPr>
              <w:rFonts w:ascii="Arial" w:eastAsia="Calibri" w:hAnsi="Arial" w:cs="Arial"/>
            </w:rPr>
            <w:t xml:space="preserve">INS </w:t>
          </w:r>
          <w:r w:rsidRPr="005128DA">
            <w:rPr>
              <w:rFonts w:ascii="Arial" w:eastAsia="Calibri" w:hAnsi="Arial" w:cs="Arial"/>
            </w:rPr>
            <w:t>comprometido con fortalecer la gestión técnica y administrativa del proceso de gestión de</w:t>
          </w:r>
          <w:r>
            <w:rPr>
              <w:rFonts w:ascii="Arial" w:eastAsia="Calibri" w:hAnsi="Arial" w:cs="Arial"/>
            </w:rPr>
            <w:t xml:space="preserve"> </w:t>
          </w:r>
          <w:r w:rsidRPr="005128DA">
            <w:rPr>
              <w:rFonts w:ascii="Arial" w:eastAsia="Calibri" w:hAnsi="Arial" w:cs="Arial"/>
            </w:rPr>
            <w:t xml:space="preserve">talento humano al interior de la entidad, a través de la </w:t>
          </w:r>
          <w:r>
            <w:rPr>
              <w:rFonts w:ascii="Arial" w:eastAsia="Calibri" w:hAnsi="Arial" w:cs="Arial"/>
            </w:rPr>
            <w:t>A</w:t>
          </w:r>
          <w:r w:rsidRPr="005128DA">
            <w:rPr>
              <w:rFonts w:ascii="Arial" w:eastAsia="Calibri" w:hAnsi="Arial" w:cs="Arial"/>
            </w:rPr>
            <w:t xml:space="preserve">lta </w:t>
          </w:r>
          <w:r>
            <w:rPr>
              <w:rFonts w:ascii="Arial" w:eastAsia="Calibri" w:hAnsi="Arial" w:cs="Arial"/>
            </w:rPr>
            <w:t>D</w:t>
          </w:r>
          <w:r w:rsidRPr="005128DA">
            <w:rPr>
              <w:rFonts w:ascii="Arial" w:eastAsia="Calibri" w:hAnsi="Arial" w:cs="Arial"/>
            </w:rPr>
            <w:t xml:space="preserve">irección </w:t>
          </w:r>
          <w:r>
            <w:rPr>
              <w:rFonts w:ascii="Arial" w:eastAsia="Calibri" w:hAnsi="Arial" w:cs="Arial"/>
            </w:rPr>
            <w:t xml:space="preserve">de la entidad </w:t>
          </w:r>
          <w:r w:rsidRPr="005128DA">
            <w:rPr>
              <w:rFonts w:ascii="Arial" w:eastAsia="Calibri" w:hAnsi="Arial" w:cs="Arial"/>
            </w:rPr>
            <w:t xml:space="preserve">acuerda </w:t>
          </w:r>
          <w:r>
            <w:rPr>
              <w:rFonts w:ascii="Arial" w:eastAsia="Calibri" w:hAnsi="Arial" w:cs="Arial"/>
            </w:rPr>
            <w:t>adelantar y participar en las mesas de trabajo propuestas por el Ministerio de Salud y Protección Social como cabeza del sector salud</w:t>
          </w:r>
          <w:r w:rsidRPr="005128DA">
            <w:rPr>
              <w:rFonts w:ascii="Arial" w:eastAsia="Calibri" w:hAnsi="Arial" w:cs="Arial"/>
            </w:rPr>
            <w:t>, así</w:t>
          </w:r>
          <w:r>
            <w:rPr>
              <w:rFonts w:ascii="Arial" w:eastAsia="Calibri" w:hAnsi="Arial" w:cs="Arial"/>
            </w:rPr>
            <w:t xml:space="preserve"> </w:t>
          </w:r>
          <w:r w:rsidRPr="005128DA">
            <w:rPr>
              <w:rFonts w:ascii="Arial" w:eastAsia="Calibri" w:hAnsi="Arial" w:cs="Arial"/>
            </w:rPr>
            <w:t>como brindar información pertinente que contribuya con el desarrollo de la misma.</w:t>
          </w:r>
        </w:p>
        <w:p w14:paraId="23D5B514" w14:textId="77777777" w:rsidR="00E220A1" w:rsidRDefault="00E220A1" w:rsidP="00E220A1">
          <w:pPr>
            <w:spacing w:line="240" w:lineRule="auto"/>
            <w:jc w:val="both"/>
            <w:rPr>
              <w:rFonts w:ascii="Arial" w:eastAsia="Calibri" w:hAnsi="Arial" w:cs="Arial"/>
              <w:highlight w:val="yellow"/>
            </w:rPr>
          </w:pPr>
        </w:p>
        <w:p w14:paraId="24B0944C" w14:textId="1C29D92F" w:rsidR="00E220A1" w:rsidRPr="008115E8" w:rsidRDefault="000206FB" w:rsidP="00E220A1">
          <w:pPr>
            <w:pStyle w:val="Ttulo2"/>
            <w:tabs>
              <w:tab w:val="num" w:pos="1440"/>
            </w:tabs>
            <w:ind w:left="720"/>
            <w:rPr>
              <w:rFonts w:ascii="Arial" w:hAnsi="Arial" w:cs="Arial"/>
              <w:color w:val="44546A" w:themeColor="text2"/>
              <w:sz w:val="24"/>
              <w:szCs w:val="24"/>
            </w:rPr>
          </w:pPr>
          <w:bookmarkStart w:id="52" w:name="_Toc187434048"/>
          <w:r>
            <w:rPr>
              <w:rFonts w:ascii="Arial" w:hAnsi="Arial" w:cs="Arial"/>
              <w:color w:val="44546A" w:themeColor="text2"/>
              <w:sz w:val="24"/>
              <w:szCs w:val="24"/>
            </w:rPr>
            <w:t>8</w:t>
          </w:r>
          <w:r w:rsidR="00E220A1">
            <w:rPr>
              <w:rFonts w:ascii="Arial" w:hAnsi="Arial" w:cs="Arial"/>
              <w:color w:val="44546A" w:themeColor="text2"/>
              <w:sz w:val="24"/>
              <w:szCs w:val="24"/>
            </w:rPr>
            <w:t>.3.</w:t>
          </w:r>
          <w:r w:rsidR="00E220A1">
            <w:rPr>
              <w:rFonts w:ascii="Arial" w:hAnsi="Arial" w:cs="Arial"/>
              <w:color w:val="44546A" w:themeColor="text2"/>
              <w:sz w:val="24"/>
              <w:szCs w:val="24"/>
            </w:rPr>
            <w:t>2</w:t>
          </w:r>
          <w:r w:rsidR="00E220A1">
            <w:rPr>
              <w:rFonts w:ascii="Arial" w:hAnsi="Arial" w:cs="Arial"/>
              <w:color w:val="44546A" w:themeColor="text2"/>
              <w:sz w:val="24"/>
              <w:szCs w:val="24"/>
            </w:rPr>
            <w:t xml:space="preserve"> </w:t>
          </w:r>
          <w:r w:rsidR="00E220A1" w:rsidRPr="008115E8">
            <w:rPr>
              <w:rFonts w:ascii="Arial" w:hAnsi="Arial" w:cs="Arial"/>
              <w:color w:val="44546A" w:themeColor="text2"/>
              <w:sz w:val="24"/>
              <w:szCs w:val="24"/>
            </w:rPr>
            <w:t xml:space="preserve">Plan </w:t>
          </w:r>
          <w:r w:rsidR="00E220A1">
            <w:rPr>
              <w:rFonts w:ascii="Arial" w:hAnsi="Arial" w:cs="Arial"/>
              <w:color w:val="44546A" w:themeColor="text2"/>
              <w:sz w:val="24"/>
              <w:szCs w:val="24"/>
            </w:rPr>
            <w:t>de Bienestar e In</w:t>
          </w:r>
          <w:r w:rsidR="000B47C0">
            <w:rPr>
              <w:rFonts w:ascii="Arial" w:hAnsi="Arial" w:cs="Arial"/>
              <w:color w:val="44546A" w:themeColor="text2"/>
              <w:sz w:val="24"/>
              <w:szCs w:val="24"/>
            </w:rPr>
            <w:t>centivos</w:t>
          </w:r>
          <w:bookmarkEnd w:id="52"/>
        </w:p>
        <w:p w14:paraId="732CCCE8" w14:textId="68456D00" w:rsidR="008247AB" w:rsidRDefault="008247AB" w:rsidP="00AC55F7">
          <w:pPr>
            <w:spacing w:after="0"/>
            <w:jc w:val="center"/>
            <w:rPr>
              <w:rFonts w:ascii="Arial" w:hAnsi="Arial" w:cs="Arial"/>
            </w:rPr>
          </w:pPr>
        </w:p>
        <w:p w14:paraId="4BDB1ED3" w14:textId="77777777" w:rsidR="000B47C0" w:rsidRDefault="000B47C0" w:rsidP="000B47C0">
          <w:pPr>
            <w:shd w:val="clear" w:color="auto" w:fill="FFFFFF"/>
            <w:spacing w:line="240" w:lineRule="auto"/>
            <w:jc w:val="both"/>
            <w:rPr>
              <w:rFonts w:ascii="Arial" w:eastAsia="Calibri" w:hAnsi="Arial" w:cs="Arial"/>
            </w:rPr>
          </w:pPr>
          <w:r w:rsidRPr="00686947">
            <w:rPr>
              <w:rFonts w:ascii="Arial" w:eastAsia="Calibri" w:hAnsi="Arial" w:cs="Arial"/>
            </w:rPr>
            <w:t>El recurso más importante en cualquier organización lo forma el personal implicado en las actividades laborales. Esto es de especial importancia en una organización que presta servicios, en la cual la conducta y rendimiento de los individuos influye directamente en la calidad y optimización de los servicios que se brindan.</w:t>
          </w:r>
        </w:p>
        <w:p w14:paraId="4DA632A6" w14:textId="77777777" w:rsidR="000B47C0" w:rsidRDefault="000B47C0" w:rsidP="000B47C0">
          <w:pPr>
            <w:shd w:val="clear" w:color="auto" w:fill="FFFFFF"/>
            <w:spacing w:line="240" w:lineRule="auto"/>
            <w:jc w:val="both"/>
            <w:rPr>
              <w:rFonts w:ascii="Arial" w:eastAsia="Calibri" w:hAnsi="Arial" w:cs="Arial"/>
            </w:rPr>
          </w:pPr>
          <w:r w:rsidRPr="00686947">
            <w:rPr>
              <w:rFonts w:ascii="Arial" w:eastAsia="Calibri" w:hAnsi="Arial" w:cs="Arial"/>
            </w:rPr>
            <w:lastRenderedPageBreak/>
            <w:t>Un personal motivado y trabajando en equipo, son los pilares fundamentales en los que las organizaciones exitosas sustentan sus logros. Estos aspectos, además de constituir dos fuerzas internas de gran importancia para que una organización alcance elevados niveles de competitividad, son parte esencial de los fundamentos en que se basan los nuevos enfoques administrativos o gerenciales.</w:t>
          </w:r>
        </w:p>
        <w:p w14:paraId="086B80E5" w14:textId="77777777" w:rsidR="000B47C0" w:rsidRDefault="000B47C0" w:rsidP="000B47C0">
          <w:pPr>
            <w:shd w:val="clear" w:color="auto" w:fill="FFFFFF"/>
            <w:spacing w:line="240" w:lineRule="auto"/>
            <w:jc w:val="both"/>
            <w:rPr>
              <w:rFonts w:ascii="Arial" w:eastAsia="Calibri" w:hAnsi="Arial" w:cs="Arial"/>
            </w:rPr>
          </w:pPr>
          <w:r w:rsidRPr="00686947">
            <w:rPr>
              <w:rFonts w:ascii="Arial" w:eastAsia="Calibri" w:hAnsi="Arial" w:cs="Arial"/>
            </w:rPr>
            <w:t>La esencia de una fuerza laboral motivada está en la calidad del trato que recibe en sus relaciones individuales que tiene con los ejecutivos o funcionarios, en la confianza, respeto y consideración que sus jefes les prodiguen diariamente. También son importantes el ambiente laboral y la medida en que éste facilita o inhibe el cumplimiento del trabajo de cada persona.</w:t>
          </w:r>
        </w:p>
        <w:p w14:paraId="70445F95" w14:textId="77777777" w:rsidR="000B47C0" w:rsidRDefault="000B47C0" w:rsidP="000B47C0">
          <w:pPr>
            <w:adjustRightInd w:val="0"/>
            <w:spacing w:line="240" w:lineRule="auto"/>
            <w:jc w:val="both"/>
            <w:rPr>
              <w:rFonts w:ascii="Arial" w:eastAsia="Calibri" w:hAnsi="Arial" w:cs="Arial"/>
            </w:rPr>
          </w:pPr>
          <w:r w:rsidRPr="00686947">
            <w:rPr>
              <w:rFonts w:ascii="Arial" w:eastAsia="Calibri" w:hAnsi="Arial" w:cs="Arial"/>
            </w:rPr>
            <w:t xml:space="preserve">En este orden de ideas, se </w:t>
          </w:r>
          <w:r>
            <w:rPr>
              <w:rFonts w:ascii="Arial" w:eastAsia="Calibri" w:hAnsi="Arial" w:cs="Arial"/>
            </w:rPr>
            <w:t>i</w:t>
          </w:r>
          <w:r w:rsidRPr="00686947">
            <w:rPr>
              <w:rFonts w:ascii="Arial" w:eastAsia="Calibri" w:hAnsi="Arial" w:cs="Arial"/>
            </w:rPr>
            <w:t xml:space="preserve">dentifica que el reto de cualquier </w:t>
          </w:r>
          <w:r>
            <w:rPr>
              <w:rFonts w:ascii="Arial" w:eastAsia="Calibri" w:hAnsi="Arial" w:cs="Arial"/>
            </w:rPr>
            <w:t xml:space="preserve">área de </w:t>
          </w:r>
          <w:r w:rsidRPr="00686947">
            <w:rPr>
              <w:rFonts w:ascii="Arial" w:eastAsia="Calibri" w:hAnsi="Arial" w:cs="Arial"/>
            </w:rPr>
            <w:t xml:space="preserve">Recursos Humanos es el diseño de políticas que ayuden a comprometer o a vincular al personal de la empresa con los objetivos organizativos, y de esta manera contribuir a obtener ventajas competitivas sostenibles en el tiempo. </w:t>
          </w:r>
        </w:p>
        <w:p w14:paraId="354174C0" w14:textId="77777777" w:rsidR="000B47C0" w:rsidRPr="00686947" w:rsidRDefault="000B47C0" w:rsidP="000B47C0">
          <w:pPr>
            <w:adjustRightInd w:val="0"/>
            <w:spacing w:line="240" w:lineRule="auto"/>
            <w:jc w:val="both"/>
            <w:rPr>
              <w:rFonts w:ascii="Arial" w:eastAsia="Calibri" w:hAnsi="Arial" w:cs="Arial"/>
            </w:rPr>
          </w:pPr>
          <w:r w:rsidRPr="00686947">
            <w:rPr>
              <w:rFonts w:ascii="Arial" w:eastAsia="Calibri" w:hAnsi="Arial" w:cs="Arial"/>
            </w:rPr>
            <w:t>Igualmente, la</w:t>
          </w:r>
          <w:r>
            <w:rPr>
              <w:rFonts w:ascii="Arial" w:eastAsia="Calibri" w:hAnsi="Arial" w:cs="Arial"/>
            </w:rPr>
            <w:t xml:space="preserve">s áreas de </w:t>
          </w:r>
          <w:r w:rsidRPr="00686947">
            <w:rPr>
              <w:rFonts w:ascii="Arial" w:eastAsia="Calibri" w:hAnsi="Arial" w:cs="Arial"/>
            </w:rPr>
            <w:t>Recursos Humanos deben procurar conseguir lealtad por parte de los empleados, sentido de pertenencia hacia la empresa, para poder conseguir relaciones a largo plazo.</w:t>
          </w:r>
        </w:p>
        <w:p w14:paraId="527D50B6" w14:textId="77777777" w:rsidR="000B47C0" w:rsidRPr="00C20429" w:rsidRDefault="000B47C0" w:rsidP="000B47C0">
          <w:pPr>
            <w:spacing w:line="240" w:lineRule="auto"/>
            <w:jc w:val="both"/>
            <w:rPr>
              <w:rFonts w:ascii="Arial" w:eastAsia="Calibri" w:hAnsi="Arial" w:cs="Arial"/>
            </w:rPr>
          </w:pPr>
          <w:r w:rsidRPr="00686947">
            <w:rPr>
              <w:rFonts w:ascii="Arial" w:eastAsia="Calibri" w:hAnsi="Arial" w:cs="Arial"/>
            </w:rPr>
            <w:t xml:space="preserve">El plan de Bienestar </w:t>
          </w:r>
          <w:r>
            <w:rPr>
              <w:rFonts w:ascii="Arial" w:eastAsia="Calibri" w:hAnsi="Arial" w:cs="Arial"/>
            </w:rPr>
            <w:t xml:space="preserve">e Incentivos del Instituto Nacional de Salud </w:t>
          </w:r>
          <w:r w:rsidRPr="00686947">
            <w:rPr>
              <w:rFonts w:ascii="Arial" w:eastAsia="Calibri" w:hAnsi="Arial" w:cs="Arial"/>
            </w:rPr>
            <w:t xml:space="preserve">está </w:t>
          </w:r>
          <w:r>
            <w:rPr>
              <w:rFonts w:ascii="Arial" w:eastAsia="Calibri" w:hAnsi="Arial" w:cs="Arial"/>
            </w:rPr>
            <w:t xml:space="preserve">propuesto a partir del </w:t>
          </w:r>
          <w:r w:rsidRPr="004B3CC5">
            <w:rPr>
              <w:rFonts w:ascii="Arial" w:eastAsia="Calibri" w:hAnsi="Arial" w:cs="Arial"/>
              <w:i/>
              <w:iCs/>
            </w:rPr>
            <w:t>“Programa Nacional de Bienestar 2023-2026”,</w:t>
          </w:r>
          <w:r w:rsidRPr="00C20429">
            <w:rPr>
              <w:rFonts w:ascii="Arial" w:eastAsia="Calibri" w:hAnsi="Arial" w:cs="Arial"/>
            </w:rPr>
            <w:t xml:space="preserve"> e</w:t>
          </w:r>
          <w:r>
            <w:rPr>
              <w:rFonts w:ascii="Arial" w:eastAsia="Calibri" w:hAnsi="Arial" w:cs="Arial"/>
            </w:rPr>
            <w:t xml:space="preserve">l cual </w:t>
          </w:r>
          <w:r w:rsidRPr="00C20429">
            <w:rPr>
              <w:rFonts w:ascii="Arial" w:eastAsia="Calibri" w:hAnsi="Arial" w:cs="Arial"/>
            </w:rPr>
            <w:t>compila estrategias para mejorar las condiciones de la vida personal, familiar y laboral de todas las servidoras y los servidores públicos de los órganos, organismos y entidades públicas; así mismo, distintas alternativas que apunten a incrementar el bienestar, la felicidad y su identidad, con el fin de coadyuvar al crecimiento sostenible de las entidades públicas donde prestan sus servicios. Lo anterior, con el propósito de lograr la coherencia entre el enfoque institucional y el sentido humano de las servidoras y los servidores públicos, toda vez que son el activo más importante con el que cuenta el Estado.</w:t>
          </w:r>
        </w:p>
        <w:p w14:paraId="68E9181C" w14:textId="77777777" w:rsidR="000B47C0" w:rsidRPr="00CB6431" w:rsidRDefault="000B47C0" w:rsidP="000B47C0">
          <w:pPr>
            <w:spacing w:line="240" w:lineRule="auto"/>
            <w:jc w:val="both"/>
            <w:rPr>
              <w:rFonts w:ascii="Arial" w:eastAsia="Calibri" w:hAnsi="Arial" w:cs="Arial"/>
            </w:rPr>
          </w:pPr>
          <w:r w:rsidRPr="00CB6431">
            <w:rPr>
              <w:rFonts w:ascii="Arial" w:eastAsia="Calibri" w:hAnsi="Arial" w:cs="Arial"/>
            </w:rPr>
            <w:t>Para dar cumplimiento a este programa se definieron cinco (5) ejes mediante los cuales las entidades públicas del orden nacional y territorial desarrollarán las actividades de sus programas de bienestar, lo que impactará de forma positiva en la calidad de vida de los servidores públicos y en el desempeño de su rol diario</w:t>
          </w:r>
          <w:r>
            <w:rPr>
              <w:rFonts w:ascii="Arial" w:eastAsia="Calibri" w:hAnsi="Arial" w:cs="Arial"/>
            </w:rPr>
            <w:t xml:space="preserve">: i) </w:t>
          </w:r>
          <w:r w:rsidRPr="00CB6431">
            <w:rPr>
              <w:rFonts w:ascii="Arial" w:eastAsia="Calibri" w:hAnsi="Arial" w:cs="Arial"/>
            </w:rPr>
            <w:t>Equilibrio Psicosocial</w:t>
          </w:r>
          <w:r>
            <w:rPr>
              <w:rFonts w:ascii="Arial" w:eastAsia="Calibri" w:hAnsi="Arial" w:cs="Arial"/>
            </w:rPr>
            <w:t xml:space="preserve">; </w:t>
          </w:r>
          <w:proofErr w:type="spellStart"/>
          <w:r>
            <w:rPr>
              <w:rFonts w:ascii="Arial" w:eastAsia="Calibri" w:hAnsi="Arial" w:cs="Arial"/>
            </w:rPr>
            <w:t>ii</w:t>
          </w:r>
          <w:proofErr w:type="spellEnd"/>
          <w:r>
            <w:rPr>
              <w:rFonts w:ascii="Arial" w:eastAsia="Calibri" w:hAnsi="Arial" w:cs="Arial"/>
            </w:rPr>
            <w:t xml:space="preserve">) </w:t>
          </w:r>
          <w:r w:rsidRPr="00CB6431">
            <w:rPr>
              <w:rFonts w:ascii="Arial" w:eastAsia="Calibri" w:hAnsi="Arial" w:cs="Arial"/>
            </w:rPr>
            <w:t>Salud Mental</w:t>
          </w:r>
          <w:r>
            <w:rPr>
              <w:rFonts w:ascii="Arial" w:eastAsia="Calibri" w:hAnsi="Arial" w:cs="Arial"/>
            </w:rPr>
            <w:t xml:space="preserve">; </w:t>
          </w:r>
          <w:proofErr w:type="spellStart"/>
          <w:r>
            <w:rPr>
              <w:rFonts w:ascii="Arial" w:eastAsia="Calibri" w:hAnsi="Arial" w:cs="Arial"/>
            </w:rPr>
            <w:t>iii</w:t>
          </w:r>
          <w:proofErr w:type="spellEnd"/>
          <w:r>
            <w:rPr>
              <w:rFonts w:ascii="Arial" w:eastAsia="Calibri" w:hAnsi="Arial" w:cs="Arial"/>
            </w:rPr>
            <w:t xml:space="preserve">) </w:t>
          </w:r>
          <w:r w:rsidRPr="00CB6431">
            <w:rPr>
              <w:rFonts w:ascii="Arial" w:eastAsia="Calibri" w:hAnsi="Arial" w:cs="Arial"/>
            </w:rPr>
            <w:t>Diversidad e Inclusión</w:t>
          </w:r>
          <w:r>
            <w:rPr>
              <w:rFonts w:ascii="Arial" w:eastAsia="Calibri" w:hAnsi="Arial" w:cs="Arial"/>
            </w:rPr>
            <w:t xml:space="preserve">; </w:t>
          </w:r>
          <w:proofErr w:type="spellStart"/>
          <w:r>
            <w:rPr>
              <w:rFonts w:ascii="Arial" w:eastAsia="Calibri" w:hAnsi="Arial" w:cs="Arial"/>
            </w:rPr>
            <w:t>Iv</w:t>
          </w:r>
          <w:proofErr w:type="spellEnd"/>
          <w:r>
            <w:rPr>
              <w:rFonts w:ascii="Arial" w:eastAsia="Calibri" w:hAnsi="Arial" w:cs="Arial"/>
            </w:rPr>
            <w:t xml:space="preserve">) </w:t>
          </w:r>
          <w:r w:rsidRPr="00CB6431">
            <w:rPr>
              <w:rFonts w:ascii="Arial" w:eastAsia="Calibri" w:hAnsi="Arial" w:cs="Arial"/>
            </w:rPr>
            <w:t>Transformación Digital</w:t>
          </w:r>
          <w:r>
            <w:rPr>
              <w:rFonts w:ascii="Arial" w:eastAsia="Calibri" w:hAnsi="Arial" w:cs="Arial"/>
            </w:rPr>
            <w:t xml:space="preserve"> y V) </w:t>
          </w:r>
          <w:r w:rsidRPr="00CB6431">
            <w:rPr>
              <w:rFonts w:ascii="Arial" w:eastAsia="Calibri" w:hAnsi="Arial" w:cs="Arial"/>
            </w:rPr>
            <w:t>Identidad y Vocación por el servicio público</w:t>
          </w:r>
          <w:r>
            <w:rPr>
              <w:rFonts w:ascii="Arial" w:eastAsia="Calibri" w:hAnsi="Arial" w:cs="Arial"/>
            </w:rPr>
            <w:t>.</w:t>
          </w:r>
        </w:p>
        <w:p w14:paraId="5854BB25" w14:textId="77777777" w:rsidR="000B47C0" w:rsidRPr="00686947" w:rsidRDefault="000B47C0" w:rsidP="000B47C0">
          <w:pPr>
            <w:adjustRightInd w:val="0"/>
            <w:spacing w:line="240" w:lineRule="auto"/>
            <w:jc w:val="both"/>
            <w:rPr>
              <w:rFonts w:ascii="Arial" w:eastAsia="Calibri" w:hAnsi="Arial" w:cs="Arial"/>
              <w:lang w:eastAsia="es-CO"/>
            </w:rPr>
          </w:pPr>
          <w:r>
            <w:rPr>
              <w:rFonts w:ascii="Arial" w:eastAsia="Calibri" w:hAnsi="Arial" w:cs="Arial"/>
              <w:lang w:eastAsia="es-CO"/>
            </w:rPr>
            <w:t xml:space="preserve">El desarrollo de las actividades enmarcadas en los 5 ejes </w:t>
          </w:r>
          <w:r w:rsidRPr="00686947">
            <w:rPr>
              <w:rFonts w:ascii="Arial" w:eastAsia="Calibri" w:hAnsi="Arial" w:cs="Arial"/>
              <w:lang w:eastAsia="es-CO"/>
            </w:rPr>
            <w:t>depende en buena medida de las</w:t>
          </w:r>
          <w:r>
            <w:rPr>
              <w:rFonts w:ascii="Arial" w:eastAsia="Calibri" w:hAnsi="Arial" w:cs="Arial"/>
              <w:lang w:eastAsia="es-CO"/>
            </w:rPr>
            <w:t xml:space="preserve"> </w:t>
          </w:r>
          <w:r w:rsidRPr="00686947">
            <w:rPr>
              <w:rFonts w:ascii="Arial" w:eastAsia="Calibri" w:hAnsi="Arial" w:cs="Arial"/>
              <w:lang w:eastAsia="es-CO"/>
            </w:rPr>
            <w:t xml:space="preserve">interacciones y otra serie de experiencias que cada </w:t>
          </w:r>
          <w:r>
            <w:rPr>
              <w:rFonts w:ascii="Arial" w:eastAsia="Calibri" w:hAnsi="Arial" w:cs="Arial"/>
              <w:lang w:eastAsia="es-CO"/>
            </w:rPr>
            <w:t xml:space="preserve">servidor público </w:t>
          </w:r>
          <w:r w:rsidRPr="00686947">
            <w:rPr>
              <w:rFonts w:ascii="Arial" w:eastAsia="Calibri" w:hAnsi="Arial" w:cs="Arial"/>
              <w:lang w:eastAsia="es-CO"/>
            </w:rPr>
            <w:t>tenga con la entidad de ahí que el Clima Organizacional refleje la interacción entre características personales y organizacionales.</w:t>
          </w:r>
        </w:p>
        <w:p w14:paraId="1B962618" w14:textId="77777777" w:rsidR="000B47C0" w:rsidRPr="00686947" w:rsidRDefault="000B47C0" w:rsidP="000B47C0">
          <w:pPr>
            <w:adjustRightInd w:val="0"/>
            <w:spacing w:line="240" w:lineRule="auto"/>
            <w:jc w:val="both"/>
            <w:rPr>
              <w:rFonts w:ascii="Arial" w:eastAsia="Calibri" w:hAnsi="Arial" w:cs="Arial"/>
              <w:lang w:eastAsia="es-CO"/>
            </w:rPr>
          </w:pPr>
          <w:r w:rsidRPr="00686947">
            <w:rPr>
              <w:rFonts w:ascii="Arial" w:eastAsia="Calibri" w:hAnsi="Arial" w:cs="Arial"/>
              <w:lang w:eastAsia="es-CO"/>
            </w:rPr>
            <w:t>El conocimiento del Clima Organizacional al interior de la entidad proporciona retroinformación acerca de los procesos que determinan los comportamientos organizacionales</w:t>
          </w:r>
          <w:r>
            <w:rPr>
              <w:rFonts w:ascii="Arial" w:eastAsia="Calibri" w:hAnsi="Arial" w:cs="Arial"/>
              <w:lang w:eastAsia="es-CO"/>
            </w:rPr>
            <w:t xml:space="preserve">, </w:t>
          </w:r>
          <w:r w:rsidRPr="00686947">
            <w:rPr>
              <w:rFonts w:ascii="Arial" w:eastAsia="Calibri" w:hAnsi="Arial" w:cs="Arial"/>
              <w:lang w:eastAsia="es-CO"/>
            </w:rPr>
            <w:t xml:space="preserve">permitiendo, además, introducir cambios planificados tanto en las actitudes y conductas de los colaboradores, como en la </w:t>
          </w:r>
          <w:r>
            <w:rPr>
              <w:rFonts w:ascii="Arial" w:eastAsia="Calibri" w:hAnsi="Arial" w:cs="Arial"/>
              <w:lang w:eastAsia="es-CO"/>
            </w:rPr>
            <w:t xml:space="preserve">cultura </w:t>
          </w:r>
          <w:r w:rsidRPr="00686947">
            <w:rPr>
              <w:rFonts w:ascii="Arial" w:eastAsia="Calibri" w:hAnsi="Arial" w:cs="Arial"/>
              <w:lang w:eastAsia="es-CO"/>
            </w:rPr>
            <w:t>organizacional o en uno o más de los subsistemas que la componen.</w:t>
          </w:r>
        </w:p>
        <w:p w14:paraId="3BBD795C" w14:textId="77777777" w:rsidR="000B47C0" w:rsidRPr="00686947" w:rsidRDefault="000B47C0" w:rsidP="000B47C0">
          <w:pPr>
            <w:tabs>
              <w:tab w:val="left" w:pos="9923"/>
            </w:tabs>
            <w:adjustRightInd w:val="0"/>
            <w:spacing w:line="240" w:lineRule="auto"/>
            <w:jc w:val="both"/>
            <w:rPr>
              <w:rFonts w:ascii="Arial" w:eastAsia="Calibri" w:hAnsi="Arial" w:cs="Arial"/>
              <w:lang w:eastAsia="es-CO"/>
            </w:rPr>
          </w:pPr>
          <w:r w:rsidRPr="00686947">
            <w:rPr>
              <w:rFonts w:ascii="Arial" w:eastAsia="Calibri" w:hAnsi="Arial" w:cs="Arial"/>
              <w:lang w:eastAsia="es-CO"/>
            </w:rPr>
            <w:t>La importancia de esta información nos muestra que el Clima Organizacional influye en el comportamiento evidenciado en los colaboradores a través de sus percepciones, las cuales crean un filtro de la realidad y condicionan los niveles de motivación laboral y rendimiento profesional en la entidad.</w:t>
          </w:r>
        </w:p>
        <w:p w14:paraId="6EE57FE8" w14:textId="77777777" w:rsidR="000B47C0" w:rsidRPr="00686947" w:rsidRDefault="000B47C0" w:rsidP="000B47C0">
          <w:pPr>
            <w:tabs>
              <w:tab w:val="left" w:pos="9923"/>
            </w:tabs>
            <w:spacing w:line="240" w:lineRule="auto"/>
            <w:jc w:val="both"/>
            <w:rPr>
              <w:rFonts w:ascii="Arial" w:eastAsia="Calibri" w:hAnsi="Arial" w:cs="Arial"/>
              <w:lang w:eastAsia="es-CO"/>
            </w:rPr>
          </w:pPr>
        </w:p>
        <w:p w14:paraId="7568DE0A" w14:textId="77777777" w:rsidR="000B47C0" w:rsidRDefault="000B47C0" w:rsidP="000B47C0">
          <w:pPr>
            <w:tabs>
              <w:tab w:val="left" w:pos="9923"/>
            </w:tabs>
            <w:spacing w:line="240" w:lineRule="auto"/>
            <w:jc w:val="both"/>
            <w:rPr>
              <w:rFonts w:ascii="Arial" w:eastAsia="Calibri" w:hAnsi="Arial" w:cs="Arial"/>
              <w:lang w:eastAsia="es-CO"/>
            </w:rPr>
          </w:pPr>
          <w:r w:rsidRPr="00686947">
            <w:rPr>
              <w:rFonts w:ascii="Arial" w:eastAsia="Calibri" w:hAnsi="Arial" w:cs="Arial"/>
              <w:lang w:eastAsia="es-CO"/>
            </w:rPr>
            <w:t>Dentro de las recomendaciones específicas, producto de la aplicación de la medición del clima organizacional en el año 202</w:t>
          </w:r>
          <w:r>
            <w:rPr>
              <w:rFonts w:ascii="Arial" w:eastAsia="Calibri" w:hAnsi="Arial" w:cs="Arial"/>
              <w:lang w:eastAsia="es-CO"/>
            </w:rPr>
            <w:t>3</w:t>
          </w:r>
          <w:r w:rsidRPr="00686947">
            <w:rPr>
              <w:rFonts w:ascii="Arial" w:eastAsia="Calibri" w:hAnsi="Arial" w:cs="Arial"/>
              <w:lang w:eastAsia="es-CO"/>
            </w:rPr>
            <w:t>, se tienen:</w:t>
          </w:r>
        </w:p>
        <w:p w14:paraId="20EBAF07" w14:textId="77777777" w:rsidR="000B47C0" w:rsidRPr="000132BA" w:rsidRDefault="000B47C0" w:rsidP="000B47C0">
          <w:pPr>
            <w:pStyle w:val="Descripcin"/>
            <w:keepNext/>
            <w:jc w:val="center"/>
            <w:rPr>
              <w:rFonts w:ascii="Arial" w:hAnsi="Arial" w:cs="Arial"/>
              <w:i/>
              <w:iCs/>
              <w:sz w:val="18"/>
            </w:rPr>
          </w:pPr>
          <w:r w:rsidRPr="000132BA">
            <w:rPr>
              <w:rFonts w:ascii="Arial" w:hAnsi="Arial" w:cs="Arial"/>
              <w:i/>
              <w:iCs/>
              <w:sz w:val="18"/>
            </w:rPr>
            <w:t xml:space="preserve">Tabla </w:t>
          </w:r>
          <w:r w:rsidRPr="000132BA">
            <w:rPr>
              <w:rFonts w:ascii="Arial" w:hAnsi="Arial" w:cs="Arial"/>
              <w:i/>
              <w:iCs/>
              <w:sz w:val="18"/>
            </w:rPr>
            <w:fldChar w:fldCharType="begin"/>
          </w:r>
          <w:r w:rsidRPr="000132BA">
            <w:rPr>
              <w:rFonts w:ascii="Arial" w:hAnsi="Arial" w:cs="Arial"/>
              <w:i/>
              <w:iCs/>
              <w:sz w:val="18"/>
            </w:rPr>
            <w:instrText xml:space="preserve"> SEQ Tabla \* ARABIC </w:instrText>
          </w:r>
          <w:r w:rsidRPr="000132BA">
            <w:rPr>
              <w:rFonts w:ascii="Arial" w:hAnsi="Arial" w:cs="Arial"/>
              <w:i/>
              <w:iCs/>
              <w:sz w:val="18"/>
            </w:rPr>
            <w:fldChar w:fldCharType="separate"/>
          </w:r>
          <w:r w:rsidRPr="000132BA">
            <w:rPr>
              <w:rFonts w:ascii="Arial" w:hAnsi="Arial" w:cs="Arial"/>
              <w:i/>
              <w:iCs/>
              <w:noProof/>
              <w:sz w:val="18"/>
            </w:rPr>
            <w:t>12</w:t>
          </w:r>
          <w:r w:rsidRPr="000132BA">
            <w:rPr>
              <w:rFonts w:ascii="Arial" w:hAnsi="Arial" w:cs="Arial"/>
              <w:i/>
              <w:iCs/>
              <w:sz w:val="18"/>
            </w:rPr>
            <w:fldChar w:fldCharType="end"/>
          </w:r>
          <w:r w:rsidRPr="000132BA">
            <w:rPr>
              <w:rFonts w:ascii="Arial" w:hAnsi="Arial" w:cs="Arial"/>
              <w:i/>
              <w:iCs/>
              <w:sz w:val="18"/>
            </w:rPr>
            <w:t>: Medición Clima Organizacional</w:t>
          </w:r>
        </w:p>
        <w:tbl>
          <w:tblPr>
            <w:tblW w:w="9251" w:type="dxa"/>
            <w:jc w:val="center"/>
            <w:tblCellMar>
              <w:left w:w="70" w:type="dxa"/>
              <w:right w:w="70" w:type="dxa"/>
            </w:tblCellMar>
            <w:tblLook w:val="04A0" w:firstRow="1" w:lastRow="0" w:firstColumn="1" w:lastColumn="0" w:noHBand="0" w:noVBand="1"/>
          </w:tblPr>
          <w:tblGrid>
            <w:gridCol w:w="2651"/>
            <w:gridCol w:w="2726"/>
            <w:gridCol w:w="1722"/>
            <w:gridCol w:w="2152"/>
          </w:tblGrid>
          <w:tr w:rsidR="000B47C0" w:rsidRPr="00A1224C" w14:paraId="30E9C542" w14:textId="77777777" w:rsidTr="000B47C0">
            <w:trPr>
              <w:trHeight w:val="358"/>
              <w:tblHeader/>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675A4" w14:textId="77777777" w:rsidR="000B47C0" w:rsidRPr="00A1224C" w:rsidRDefault="000B47C0" w:rsidP="00793B65">
                <w:pPr>
                  <w:jc w:val="center"/>
                  <w:rPr>
                    <w:rFonts w:ascii="Arial" w:hAnsi="Arial" w:cs="Arial"/>
                    <w:b/>
                    <w:sz w:val="18"/>
                    <w:szCs w:val="18"/>
                  </w:rPr>
                </w:pPr>
                <w:r w:rsidRPr="00A1224C">
                  <w:rPr>
                    <w:rFonts w:ascii="Arial" w:hAnsi="Arial" w:cs="Arial"/>
                    <w:b/>
                    <w:sz w:val="18"/>
                    <w:szCs w:val="18"/>
                  </w:rPr>
                  <w:t>VARIABLE</w:t>
                </w:r>
              </w:p>
            </w:tc>
            <w:tc>
              <w:tcPr>
                <w:tcW w:w="2726" w:type="dxa"/>
                <w:tcBorders>
                  <w:top w:val="single" w:sz="4" w:space="0" w:color="auto"/>
                  <w:left w:val="nil"/>
                  <w:bottom w:val="single" w:sz="4" w:space="0" w:color="auto"/>
                  <w:right w:val="single" w:sz="4" w:space="0" w:color="auto"/>
                </w:tcBorders>
                <w:shd w:val="clear" w:color="auto" w:fill="auto"/>
                <w:noWrap/>
                <w:vAlign w:val="center"/>
                <w:hideMark/>
              </w:tcPr>
              <w:p w14:paraId="68FBBCBD" w14:textId="77777777" w:rsidR="000B47C0" w:rsidRPr="00A1224C" w:rsidRDefault="000B47C0" w:rsidP="00793B65">
                <w:pPr>
                  <w:jc w:val="center"/>
                  <w:rPr>
                    <w:rFonts w:ascii="Arial" w:hAnsi="Arial" w:cs="Arial"/>
                    <w:b/>
                    <w:sz w:val="18"/>
                    <w:szCs w:val="18"/>
                  </w:rPr>
                </w:pPr>
                <w:r w:rsidRPr="00A1224C">
                  <w:rPr>
                    <w:rFonts w:ascii="Arial" w:hAnsi="Arial" w:cs="Arial"/>
                    <w:b/>
                    <w:sz w:val="18"/>
                    <w:szCs w:val="18"/>
                  </w:rPr>
                  <w:t>SUBVARIABLES</w:t>
                </w:r>
              </w:p>
            </w:tc>
            <w:tc>
              <w:tcPr>
                <w:tcW w:w="1722" w:type="dxa"/>
                <w:tcBorders>
                  <w:top w:val="single" w:sz="4" w:space="0" w:color="auto"/>
                  <w:left w:val="nil"/>
                  <w:bottom w:val="single" w:sz="4" w:space="0" w:color="auto"/>
                  <w:right w:val="single" w:sz="4" w:space="0" w:color="auto"/>
                </w:tcBorders>
                <w:shd w:val="clear" w:color="auto" w:fill="auto"/>
                <w:noWrap/>
                <w:vAlign w:val="center"/>
                <w:hideMark/>
              </w:tcPr>
              <w:p w14:paraId="1C84864A" w14:textId="77777777" w:rsidR="000B47C0" w:rsidRPr="00A1224C" w:rsidRDefault="000B47C0" w:rsidP="00793B65">
                <w:pPr>
                  <w:jc w:val="center"/>
                  <w:rPr>
                    <w:rFonts w:ascii="Arial" w:hAnsi="Arial" w:cs="Arial"/>
                    <w:b/>
                    <w:sz w:val="18"/>
                    <w:szCs w:val="18"/>
                  </w:rPr>
                </w:pPr>
                <w:r w:rsidRPr="00A1224C">
                  <w:rPr>
                    <w:rFonts w:ascii="Arial" w:hAnsi="Arial" w:cs="Arial"/>
                    <w:b/>
                    <w:sz w:val="18"/>
                    <w:szCs w:val="18"/>
                  </w:rPr>
                  <w:t>RESULTADO</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14:paraId="23208061" w14:textId="77777777" w:rsidR="000B47C0" w:rsidRPr="00A1224C" w:rsidRDefault="000B47C0" w:rsidP="00793B65">
                <w:pPr>
                  <w:jc w:val="center"/>
                  <w:rPr>
                    <w:rFonts w:ascii="Arial" w:hAnsi="Arial" w:cs="Arial"/>
                    <w:b/>
                    <w:sz w:val="18"/>
                    <w:szCs w:val="18"/>
                  </w:rPr>
                </w:pPr>
                <w:r w:rsidRPr="00A1224C">
                  <w:rPr>
                    <w:rFonts w:ascii="Arial" w:hAnsi="Arial" w:cs="Arial"/>
                    <w:b/>
                    <w:sz w:val="18"/>
                    <w:szCs w:val="18"/>
                  </w:rPr>
                  <w:t>RESULTADO FINAL</w:t>
                </w:r>
              </w:p>
            </w:tc>
          </w:tr>
          <w:tr w:rsidR="000B47C0" w:rsidRPr="00A1224C" w14:paraId="4541D9D5" w14:textId="77777777" w:rsidTr="000B47C0">
            <w:trPr>
              <w:trHeight w:val="232"/>
              <w:jc w:val="center"/>
            </w:trPr>
            <w:tc>
              <w:tcPr>
                <w:tcW w:w="2651" w:type="dxa"/>
                <w:vMerge w:val="restart"/>
                <w:tcBorders>
                  <w:top w:val="nil"/>
                  <w:left w:val="single" w:sz="4" w:space="0" w:color="auto"/>
                  <w:bottom w:val="single" w:sz="4" w:space="0" w:color="auto"/>
                  <w:right w:val="single" w:sz="4" w:space="0" w:color="auto"/>
                </w:tcBorders>
                <w:shd w:val="clear" w:color="auto" w:fill="auto"/>
                <w:vAlign w:val="center"/>
                <w:hideMark/>
              </w:tcPr>
              <w:p w14:paraId="13413B6A"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Estrategia corporativa</w:t>
                </w:r>
              </w:p>
            </w:tc>
            <w:tc>
              <w:tcPr>
                <w:tcW w:w="2726" w:type="dxa"/>
                <w:tcBorders>
                  <w:top w:val="nil"/>
                  <w:left w:val="nil"/>
                  <w:bottom w:val="single" w:sz="4" w:space="0" w:color="auto"/>
                  <w:right w:val="single" w:sz="4" w:space="0" w:color="auto"/>
                </w:tcBorders>
                <w:shd w:val="clear" w:color="auto" w:fill="auto"/>
                <w:vAlign w:val="bottom"/>
                <w:hideMark/>
              </w:tcPr>
              <w:p w14:paraId="4890FB18"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Conocimiento de la estrategia</w:t>
                </w:r>
              </w:p>
            </w:tc>
            <w:tc>
              <w:tcPr>
                <w:tcW w:w="1722" w:type="dxa"/>
                <w:tcBorders>
                  <w:top w:val="nil"/>
                  <w:left w:val="nil"/>
                  <w:bottom w:val="single" w:sz="4" w:space="0" w:color="auto"/>
                  <w:right w:val="single" w:sz="4" w:space="0" w:color="auto"/>
                </w:tcBorders>
                <w:shd w:val="clear" w:color="auto" w:fill="auto"/>
                <w:noWrap/>
                <w:vAlign w:val="center"/>
                <w:hideMark/>
              </w:tcPr>
              <w:p w14:paraId="7CFD9A49"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81%</w:t>
                </w:r>
              </w:p>
            </w:tc>
            <w:tc>
              <w:tcPr>
                <w:tcW w:w="2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4E92B"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82%</w:t>
                </w:r>
              </w:p>
            </w:tc>
          </w:tr>
          <w:tr w:rsidR="000B47C0" w:rsidRPr="00A1224C" w14:paraId="658F4C80" w14:textId="77777777" w:rsidTr="000B47C0">
            <w:trPr>
              <w:trHeight w:val="197"/>
              <w:jc w:val="center"/>
            </w:trPr>
            <w:tc>
              <w:tcPr>
                <w:tcW w:w="2651" w:type="dxa"/>
                <w:vMerge/>
                <w:tcBorders>
                  <w:top w:val="nil"/>
                  <w:left w:val="single" w:sz="4" w:space="0" w:color="auto"/>
                  <w:bottom w:val="single" w:sz="4" w:space="0" w:color="auto"/>
                  <w:right w:val="single" w:sz="4" w:space="0" w:color="auto"/>
                </w:tcBorders>
                <w:vAlign w:val="center"/>
                <w:hideMark/>
              </w:tcPr>
              <w:p w14:paraId="0A4E9799"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vAlign w:val="bottom"/>
                <w:hideMark/>
              </w:tcPr>
              <w:p w14:paraId="041A8C8C"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Apropiación de la estrategia</w:t>
                </w:r>
              </w:p>
            </w:tc>
            <w:tc>
              <w:tcPr>
                <w:tcW w:w="1722" w:type="dxa"/>
                <w:tcBorders>
                  <w:top w:val="nil"/>
                  <w:left w:val="nil"/>
                  <w:bottom w:val="single" w:sz="4" w:space="0" w:color="auto"/>
                  <w:right w:val="single" w:sz="4" w:space="0" w:color="auto"/>
                </w:tcBorders>
                <w:shd w:val="clear" w:color="auto" w:fill="auto"/>
                <w:noWrap/>
                <w:vAlign w:val="center"/>
                <w:hideMark/>
              </w:tcPr>
              <w:p w14:paraId="098E80AC"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78%</w:t>
                </w:r>
              </w:p>
            </w:tc>
            <w:tc>
              <w:tcPr>
                <w:tcW w:w="2152" w:type="dxa"/>
                <w:vMerge/>
                <w:tcBorders>
                  <w:top w:val="nil"/>
                  <w:left w:val="single" w:sz="4" w:space="0" w:color="auto"/>
                  <w:bottom w:val="single" w:sz="4" w:space="0" w:color="auto"/>
                  <w:right w:val="single" w:sz="4" w:space="0" w:color="auto"/>
                </w:tcBorders>
                <w:vAlign w:val="center"/>
                <w:hideMark/>
              </w:tcPr>
              <w:p w14:paraId="3AEB0799" w14:textId="77777777" w:rsidR="000B47C0" w:rsidRPr="00A1224C" w:rsidRDefault="000B47C0" w:rsidP="00793B65">
                <w:pPr>
                  <w:jc w:val="center"/>
                  <w:rPr>
                    <w:rFonts w:ascii="Arial" w:hAnsi="Arial" w:cs="Arial"/>
                    <w:sz w:val="18"/>
                    <w:szCs w:val="18"/>
                  </w:rPr>
                </w:pPr>
              </w:p>
            </w:tc>
          </w:tr>
          <w:tr w:rsidR="000B47C0" w:rsidRPr="00A1224C" w14:paraId="3D6ECD40"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4576B51F"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760F524E"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Valores corporativos</w:t>
                </w:r>
              </w:p>
            </w:tc>
            <w:tc>
              <w:tcPr>
                <w:tcW w:w="1722" w:type="dxa"/>
                <w:tcBorders>
                  <w:top w:val="nil"/>
                  <w:left w:val="nil"/>
                  <w:bottom w:val="single" w:sz="4" w:space="0" w:color="auto"/>
                  <w:right w:val="single" w:sz="4" w:space="0" w:color="auto"/>
                </w:tcBorders>
                <w:shd w:val="clear" w:color="auto" w:fill="auto"/>
                <w:noWrap/>
                <w:vAlign w:val="center"/>
                <w:hideMark/>
              </w:tcPr>
              <w:p w14:paraId="44D577B1"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73%</w:t>
                </w:r>
              </w:p>
            </w:tc>
            <w:tc>
              <w:tcPr>
                <w:tcW w:w="2152" w:type="dxa"/>
                <w:vMerge/>
                <w:tcBorders>
                  <w:top w:val="nil"/>
                  <w:left w:val="single" w:sz="4" w:space="0" w:color="auto"/>
                  <w:bottom w:val="single" w:sz="4" w:space="0" w:color="auto"/>
                  <w:right w:val="single" w:sz="4" w:space="0" w:color="auto"/>
                </w:tcBorders>
                <w:vAlign w:val="center"/>
                <w:hideMark/>
              </w:tcPr>
              <w:p w14:paraId="4C5D96CB" w14:textId="77777777" w:rsidR="000B47C0" w:rsidRPr="00A1224C" w:rsidRDefault="000B47C0" w:rsidP="00793B65">
                <w:pPr>
                  <w:jc w:val="center"/>
                  <w:rPr>
                    <w:rFonts w:ascii="Arial" w:hAnsi="Arial" w:cs="Arial"/>
                    <w:sz w:val="18"/>
                    <w:szCs w:val="18"/>
                  </w:rPr>
                </w:pPr>
              </w:p>
            </w:tc>
          </w:tr>
          <w:tr w:rsidR="000B47C0" w:rsidRPr="00A1224C" w14:paraId="1604E5CE"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5EC4F27B"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4497378B"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Sentido de pertenencia</w:t>
                </w:r>
              </w:p>
            </w:tc>
            <w:tc>
              <w:tcPr>
                <w:tcW w:w="1722" w:type="dxa"/>
                <w:tcBorders>
                  <w:top w:val="nil"/>
                  <w:left w:val="nil"/>
                  <w:bottom w:val="single" w:sz="4" w:space="0" w:color="auto"/>
                  <w:right w:val="single" w:sz="4" w:space="0" w:color="auto"/>
                </w:tcBorders>
                <w:shd w:val="clear" w:color="auto" w:fill="auto"/>
                <w:noWrap/>
                <w:vAlign w:val="center"/>
                <w:hideMark/>
              </w:tcPr>
              <w:p w14:paraId="783AA7AF"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90%</w:t>
                </w:r>
              </w:p>
            </w:tc>
            <w:tc>
              <w:tcPr>
                <w:tcW w:w="2152" w:type="dxa"/>
                <w:vMerge/>
                <w:tcBorders>
                  <w:top w:val="nil"/>
                  <w:left w:val="single" w:sz="4" w:space="0" w:color="auto"/>
                  <w:bottom w:val="single" w:sz="4" w:space="0" w:color="auto"/>
                  <w:right w:val="single" w:sz="4" w:space="0" w:color="auto"/>
                </w:tcBorders>
                <w:vAlign w:val="center"/>
                <w:hideMark/>
              </w:tcPr>
              <w:p w14:paraId="7D3FDCC1" w14:textId="77777777" w:rsidR="000B47C0" w:rsidRPr="00A1224C" w:rsidRDefault="000B47C0" w:rsidP="00793B65">
                <w:pPr>
                  <w:jc w:val="center"/>
                  <w:rPr>
                    <w:rFonts w:ascii="Arial" w:hAnsi="Arial" w:cs="Arial"/>
                    <w:sz w:val="18"/>
                    <w:szCs w:val="18"/>
                  </w:rPr>
                </w:pPr>
              </w:p>
            </w:tc>
          </w:tr>
          <w:tr w:rsidR="000B47C0" w:rsidRPr="00A1224C" w14:paraId="55499685"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54F0D5E5"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364A85AA"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Compromiso</w:t>
                </w:r>
              </w:p>
            </w:tc>
            <w:tc>
              <w:tcPr>
                <w:tcW w:w="1722" w:type="dxa"/>
                <w:tcBorders>
                  <w:top w:val="nil"/>
                  <w:left w:val="nil"/>
                  <w:bottom w:val="single" w:sz="4" w:space="0" w:color="auto"/>
                  <w:right w:val="single" w:sz="4" w:space="0" w:color="auto"/>
                </w:tcBorders>
                <w:shd w:val="clear" w:color="auto" w:fill="auto"/>
                <w:noWrap/>
                <w:vAlign w:val="center"/>
                <w:hideMark/>
              </w:tcPr>
              <w:p w14:paraId="63F68B92"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83%</w:t>
                </w:r>
              </w:p>
            </w:tc>
            <w:tc>
              <w:tcPr>
                <w:tcW w:w="2152" w:type="dxa"/>
                <w:vMerge/>
                <w:tcBorders>
                  <w:top w:val="nil"/>
                  <w:left w:val="single" w:sz="4" w:space="0" w:color="auto"/>
                  <w:bottom w:val="single" w:sz="4" w:space="0" w:color="auto"/>
                  <w:right w:val="single" w:sz="4" w:space="0" w:color="auto"/>
                </w:tcBorders>
                <w:vAlign w:val="center"/>
                <w:hideMark/>
              </w:tcPr>
              <w:p w14:paraId="04553E74" w14:textId="77777777" w:rsidR="000B47C0" w:rsidRPr="00A1224C" w:rsidRDefault="000B47C0" w:rsidP="00793B65">
                <w:pPr>
                  <w:jc w:val="center"/>
                  <w:rPr>
                    <w:rFonts w:ascii="Arial" w:hAnsi="Arial" w:cs="Arial"/>
                    <w:sz w:val="18"/>
                    <w:szCs w:val="18"/>
                  </w:rPr>
                </w:pPr>
              </w:p>
            </w:tc>
          </w:tr>
          <w:tr w:rsidR="000B47C0" w:rsidRPr="00A1224C" w14:paraId="0C7564EE"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032056DE"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0AB1415E"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Imagen</w:t>
                </w:r>
              </w:p>
            </w:tc>
            <w:tc>
              <w:tcPr>
                <w:tcW w:w="1722" w:type="dxa"/>
                <w:tcBorders>
                  <w:top w:val="nil"/>
                  <w:left w:val="nil"/>
                  <w:bottom w:val="single" w:sz="4" w:space="0" w:color="auto"/>
                  <w:right w:val="single" w:sz="4" w:space="0" w:color="auto"/>
                </w:tcBorders>
                <w:shd w:val="clear" w:color="auto" w:fill="auto"/>
                <w:noWrap/>
                <w:vAlign w:val="center"/>
                <w:hideMark/>
              </w:tcPr>
              <w:p w14:paraId="4D2567E6"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85%</w:t>
                </w:r>
              </w:p>
            </w:tc>
            <w:tc>
              <w:tcPr>
                <w:tcW w:w="2152" w:type="dxa"/>
                <w:vMerge/>
                <w:tcBorders>
                  <w:top w:val="nil"/>
                  <w:left w:val="single" w:sz="4" w:space="0" w:color="auto"/>
                  <w:bottom w:val="single" w:sz="4" w:space="0" w:color="auto"/>
                  <w:right w:val="single" w:sz="4" w:space="0" w:color="auto"/>
                </w:tcBorders>
                <w:vAlign w:val="center"/>
                <w:hideMark/>
              </w:tcPr>
              <w:p w14:paraId="2F0FCE98" w14:textId="77777777" w:rsidR="000B47C0" w:rsidRPr="00A1224C" w:rsidRDefault="000B47C0" w:rsidP="00793B65">
                <w:pPr>
                  <w:jc w:val="center"/>
                  <w:rPr>
                    <w:rFonts w:ascii="Arial" w:hAnsi="Arial" w:cs="Arial"/>
                    <w:sz w:val="18"/>
                    <w:szCs w:val="18"/>
                  </w:rPr>
                </w:pPr>
              </w:p>
            </w:tc>
          </w:tr>
          <w:tr w:rsidR="000B47C0" w:rsidRPr="00A1224C" w14:paraId="7410F288" w14:textId="77777777" w:rsidTr="000B47C0">
            <w:trPr>
              <w:trHeight w:val="195"/>
              <w:jc w:val="center"/>
            </w:trPr>
            <w:tc>
              <w:tcPr>
                <w:tcW w:w="2651" w:type="dxa"/>
                <w:vMerge w:val="restart"/>
                <w:tcBorders>
                  <w:top w:val="nil"/>
                  <w:left w:val="single" w:sz="4" w:space="0" w:color="auto"/>
                  <w:bottom w:val="single" w:sz="4" w:space="0" w:color="auto"/>
                  <w:right w:val="single" w:sz="4" w:space="0" w:color="auto"/>
                </w:tcBorders>
                <w:shd w:val="clear" w:color="auto" w:fill="auto"/>
                <w:vAlign w:val="center"/>
                <w:hideMark/>
              </w:tcPr>
              <w:p w14:paraId="0EADAB6C"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Seguridad y salud en el Trabajo</w:t>
                </w:r>
              </w:p>
            </w:tc>
            <w:tc>
              <w:tcPr>
                <w:tcW w:w="2726" w:type="dxa"/>
                <w:tcBorders>
                  <w:top w:val="nil"/>
                  <w:left w:val="nil"/>
                  <w:bottom w:val="single" w:sz="4" w:space="0" w:color="auto"/>
                  <w:right w:val="single" w:sz="4" w:space="0" w:color="auto"/>
                </w:tcBorders>
                <w:shd w:val="clear" w:color="auto" w:fill="auto"/>
                <w:vAlign w:val="bottom"/>
                <w:hideMark/>
              </w:tcPr>
              <w:p w14:paraId="3796011D"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Protocolos de bioseguridad</w:t>
                </w:r>
              </w:p>
            </w:tc>
            <w:tc>
              <w:tcPr>
                <w:tcW w:w="1722" w:type="dxa"/>
                <w:tcBorders>
                  <w:top w:val="nil"/>
                  <w:left w:val="nil"/>
                  <w:bottom w:val="single" w:sz="4" w:space="0" w:color="auto"/>
                  <w:right w:val="single" w:sz="4" w:space="0" w:color="auto"/>
                </w:tcBorders>
                <w:shd w:val="clear" w:color="auto" w:fill="auto"/>
                <w:noWrap/>
                <w:vAlign w:val="center"/>
              </w:tcPr>
              <w:p w14:paraId="10B575D4"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79%</w:t>
                </w:r>
              </w:p>
            </w:tc>
            <w:tc>
              <w:tcPr>
                <w:tcW w:w="2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75F3A6"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78%</w:t>
                </w:r>
              </w:p>
            </w:tc>
          </w:tr>
          <w:tr w:rsidR="000B47C0" w:rsidRPr="00A1224C" w14:paraId="577E89B4"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49353355"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18FF1B53"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Autocuidado</w:t>
                </w:r>
              </w:p>
            </w:tc>
            <w:tc>
              <w:tcPr>
                <w:tcW w:w="1722" w:type="dxa"/>
                <w:tcBorders>
                  <w:top w:val="nil"/>
                  <w:left w:val="nil"/>
                  <w:bottom w:val="single" w:sz="4" w:space="0" w:color="auto"/>
                  <w:right w:val="single" w:sz="4" w:space="0" w:color="auto"/>
                </w:tcBorders>
                <w:shd w:val="clear" w:color="auto" w:fill="auto"/>
                <w:noWrap/>
                <w:vAlign w:val="center"/>
              </w:tcPr>
              <w:p w14:paraId="0DC7F1A8"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76%</w:t>
                </w:r>
              </w:p>
            </w:tc>
            <w:tc>
              <w:tcPr>
                <w:tcW w:w="2152" w:type="dxa"/>
                <w:vMerge/>
                <w:tcBorders>
                  <w:top w:val="nil"/>
                  <w:left w:val="single" w:sz="4" w:space="0" w:color="auto"/>
                  <w:bottom w:val="single" w:sz="4" w:space="0" w:color="auto"/>
                  <w:right w:val="single" w:sz="4" w:space="0" w:color="auto"/>
                </w:tcBorders>
                <w:vAlign w:val="center"/>
                <w:hideMark/>
              </w:tcPr>
              <w:p w14:paraId="4A8E7DD7" w14:textId="77777777" w:rsidR="000B47C0" w:rsidRPr="00A1224C" w:rsidRDefault="000B47C0" w:rsidP="00793B65">
                <w:pPr>
                  <w:jc w:val="center"/>
                  <w:rPr>
                    <w:rFonts w:ascii="Arial" w:hAnsi="Arial" w:cs="Arial"/>
                    <w:sz w:val="18"/>
                    <w:szCs w:val="18"/>
                  </w:rPr>
                </w:pPr>
              </w:p>
            </w:tc>
          </w:tr>
          <w:tr w:rsidR="000B47C0" w:rsidRPr="00A1224C" w14:paraId="78EAFB9C"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2C75AE1C"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39A53B58"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Herramientas de trabajo</w:t>
                </w:r>
              </w:p>
            </w:tc>
            <w:tc>
              <w:tcPr>
                <w:tcW w:w="1722" w:type="dxa"/>
                <w:tcBorders>
                  <w:top w:val="nil"/>
                  <w:left w:val="nil"/>
                  <w:bottom w:val="single" w:sz="4" w:space="0" w:color="auto"/>
                  <w:right w:val="single" w:sz="4" w:space="0" w:color="auto"/>
                </w:tcBorders>
                <w:shd w:val="clear" w:color="auto" w:fill="auto"/>
                <w:noWrap/>
                <w:vAlign w:val="center"/>
              </w:tcPr>
              <w:p w14:paraId="12E26A46"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77%</w:t>
                </w:r>
              </w:p>
            </w:tc>
            <w:tc>
              <w:tcPr>
                <w:tcW w:w="2152" w:type="dxa"/>
                <w:vMerge/>
                <w:tcBorders>
                  <w:top w:val="nil"/>
                  <w:left w:val="single" w:sz="4" w:space="0" w:color="auto"/>
                  <w:bottom w:val="single" w:sz="4" w:space="0" w:color="auto"/>
                  <w:right w:val="single" w:sz="4" w:space="0" w:color="auto"/>
                </w:tcBorders>
                <w:vAlign w:val="center"/>
                <w:hideMark/>
              </w:tcPr>
              <w:p w14:paraId="1313C7F7" w14:textId="77777777" w:rsidR="000B47C0" w:rsidRPr="00A1224C" w:rsidRDefault="000B47C0" w:rsidP="00793B65">
                <w:pPr>
                  <w:jc w:val="center"/>
                  <w:rPr>
                    <w:rFonts w:ascii="Arial" w:hAnsi="Arial" w:cs="Arial"/>
                    <w:sz w:val="18"/>
                    <w:szCs w:val="18"/>
                  </w:rPr>
                </w:pPr>
              </w:p>
            </w:tc>
          </w:tr>
          <w:tr w:rsidR="000B47C0" w:rsidRPr="00A1224C" w14:paraId="7D038CC8"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69C3884E"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0D510343"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Trabajo en casa</w:t>
                </w:r>
              </w:p>
            </w:tc>
            <w:tc>
              <w:tcPr>
                <w:tcW w:w="1722" w:type="dxa"/>
                <w:tcBorders>
                  <w:top w:val="nil"/>
                  <w:left w:val="nil"/>
                  <w:bottom w:val="single" w:sz="4" w:space="0" w:color="auto"/>
                  <w:right w:val="single" w:sz="4" w:space="0" w:color="auto"/>
                </w:tcBorders>
                <w:shd w:val="clear" w:color="auto" w:fill="auto"/>
                <w:noWrap/>
                <w:vAlign w:val="center"/>
              </w:tcPr>
              <w:p w14:paraId="77F6DC88"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81%</w:t>
                </w:r>
              </w:p>
            </w:tc>
            <w:tc>
              <w:tcPr>
                <w:tcW w:w="2152" w:type="dxa"/>
                <w:vMerge/>
                <w:tcBorders>
                  <w:top w:val="nil"/>
                  <w:left w:val="single" w:sz="4" w:space="0" w:color="auto"/>
                  <w:bottom w:val="single" w:sz="4" w:space="0" w:color="auto"/>
                  <w:right w:val="single" w:sz="4" w:space="0" w:color="auto"/>
                </w:tcBorders>
                <w:vAlign w:val="center"/>
                <w:hideMark/>
              </w:tcPr>
              <w:p w14:paraId="54773A47" w14:textId="77777777" w:rsidR="000B47C0" w:rsidRPr="00A1224C" w:rsidRDefault="000B47C0" w:rsidP="00793B65">
                <w:pPr>
                  <w:jc w:val="center"/>
                  <w:rPr>
                    <w:rFonts w:ascii="Arial" w:hAnsi="Arial" w:cs="Arial"/>
                    <w:sz w:val="18"/>
                    <w:szCs w:val="18"/>
                  </w:rPr>
                </w:pPr>
              </w:p>
            </w:tc>
          </w:tr>
          <w:tr w:rsidR="000B47C0" w:rsidRPr="00A1224C" w14:paraId="3A10F78A" w14:textId="77777777" w:rsidTr="000B47C0">
            <w:trPr>
              <w:trHeight w:val="223"/>
              <w:jc w:val="center"/>
            </w:trPr>
            <w:tc>
              <w:tcPr>
                <w:tcW w:w="2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3CD071"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Dirección</w:t>
                </w:r>
              </w:p>
            </w:tc>
            <w:tc>
              <w:tcPr>
                <w:tcW w:w="2726" w:type="dxa"/>
                <w:tcBorders>
                  <w:top w:val="nil"/>
                  <w:left w:val="nil"/>
                  <w:bottom w:val="single" w:sz="4" w:space="0" w:color="auto"/>
                  <w:right w:val="single" w:sz="4" w:space="0" w:color="auto"/>
                </w:tcBorders>
                <w:shd w:val="clear" w:color="auto" w:fill="auto"/>
                <w:noWrap/>
                <w:vAlign w:val="bottom"/>
                <w:hideMark/>
              </w:tcPr>
              <w:p w14:paraId="1415353A"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Liderazgo</w:t>
                </w:r>
              </w:p>
            </w:tc>
            <w:tc>
              <w:tcPr>
                <w:tcW w:w="1722" w:type="dxa"/>
                <w:tcBorders>
                  <w:top w:val="nil"/>
                  <w:left w:val="nil"/>
                  <w:bottom w:val="single" w:sz="4" w:space="0" w:color="auto"/>
                  <w:right w:val="single" w:sz="4" w:space="0" w:color="auto"/>
                </w:tcBorders>
                <w:shd w:val="clear" w:color="auto" w:fill="auto"/>
                <w:noWrap/>
                <w:vAlign w:val="center"/>
              </w:tcPr>
              <w:p w14:paraId="0CA7B210"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66%</w:t>
                </w:r>
              </w:p>
            </w:tc>
            <w:tc>
              <w:tcPr>
                <w:tcW w:w="2152" w:type="dxa"/>
                <w:vMerge w:val="restart"/>
                <w:tcBorders>
                  <w:top w:val="nil"/>
                  <w:left w:val="single" w:sz="4" w:space="0" w:color="auto"/>
                  <w:bottom w:val="single" w:sz="4" w:space="0" w:color="auto"/>
                  <w:right w:val="single" w:sz="4" w:space="0" w:color="auto"/>
                </w:tcBorders>
                <w:shd w:val="clear" w:color="auto" w:fill="auto"/>
                <w:noWrap/>
                <w:vAlign w:val="center"/>
              </w:tcPr>
              <w:p w14:paraId="1866C7F0"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68%</w:t>
                </w:r>
              </w:p>
            </w:tc>
          </w:tr>
          <w:tr w:rsidR="000B47C0" w:rsidRPr="00A1224C" w14:paraId="4900C40C"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37F52933"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533A489E"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Desarrollo en equipo</w:t>
                </w:r>
              </w:p>
            </w:tc>
            <w:tc>
              <w:tcPr>
                <w:tcW w:w="1722" w:type="dxa"/>
                <w:tcBorders>
                  <w:top w:val="nil"/>
                  <w:left w:val="nil"/>
                  <w:bottom w:val="single" w:sz="4" w:space="0" w:color="auto"/>
                  <w:right w:val="single" w:sz="4" w:space="0" w:color="auto"/>
                </w:tcBorders>
                <w:shd w:val="clear" w:color="auto" w:fill="auto"/>
                <w:noWrap/>
                <w:vAlign w:val="center"/>
              </w:tcPr>
              <w:p w14:paraId="7E00ACFC"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67%</w:t>
                </w:r>
              </w:p>
            </w:tc>
            <w:tc>
              <w:tcPr>
                <w:tcW w:w="2152" w:type="dxa"/>
                <w:vMerge/>
                <w:tcBorders>
                  <w:top w:val="nil"/>
                  <w:left w:val="single" w:sz="4" w:space="0" w:color="auto"/>
                  <w:bottom w:val="single" w:sz="4" w:space="0" w:color="auto"/>
                  <w:right w:val="single" w:sz="4" w:space="0" w:color="auto"/>
                </w:tcBorders>
                <w:vAlign w:val="center"/>
              </w:tcPr>
              <w:p w14:paraId="7AF94CB5" w14:textId="77777777" w:rsidR="000B47C0" w:rsidRPr="00A1224C" w:rsidRDefault="000B47C0" w:rsidP="00793B65">
                <w:pPr>
                  <w:jc w:val="center"/>
                  <w:rPr>
                    <w:rFonts w:ascii="Arial" w:hAnsi="Arial" w:cs="Arial"/>
                    <w:sz w:val="18"/>
                    <w:szCs w:val="18"/>
                  </w:rPr>
                </w:pPr>
              </w:p>
            </w:tc>
          </w:tr>
          <w:tr w:rsidR="000B47C0" w:rsidRPr="00A1224C" w14:paraId="045CF417"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3D6DE9C9"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3CAE8D4D"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Comunicación</w:t>
                </w:r>
              </w:p>
            </w:tc>
            <w:tc>
              <w:tcPr>
                <w:tcW w:w="1722" w:type="dxa"/>
                <w:tcBorders>
                  <w:top w:val="nil"/>
                  <w:left w:val="nil"/>
                  <w:bottom w:val="single" w:sz="4" w:space="0" w:color="auto"/>
                  <w:right w:val="single" w:sz="4" w:space="0" w:color="auto"/>
                </w:tcBorders>
                <w:shd w:val="clear" w:color="auto" w:fill="auto"/>
                <w:noWrap/>
                <w:vAlign w:val="center"/>
              </w:tcPr>
              <w:p w14:paraId="0F6F8F2E"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72%</w:t>
                </w:r>
              </w:p>
            </w:tc>
            <w:tc>
              <w:tcPr>
                <w:tcW w:w="2152" w:type="dxa"/>
                <w:vMerge/>
                <w:tcBorders>
                  <w:top w:val="nil"/>
                  <w:left w:val="single" w:sz="4" w:space="0" w:color="auto"/>
                  <w:bottom w:val="single" w:sz="4" w:space="0" w:color="auto"/>
                  <w:right w:val="single" w:sz="4" w:space="0" w:color="auto"/>
                </w:tcBorders>
                <w:vAlign w:val="center"/>
              </w:tcPr>
              <w:p w14:paraId="45D480C6" w14:textId="77777777" w:rsidR="000B47C0" w:rsidRPr="00A1224C" w:rsidRDefault="000B47C0" w:rsidP="00793B65">
                <w:pPr>
                  <w:jc w:val="center"/>
                  <w:rPr>
                    <w:rFonts w:ascii="Arial" w:hAnsi="Arial" w:cs="Arial"/>
                    <w:sz w:val="18"/>
                    <w:szCs w:val="18"/>
                  </w:rPr>
                </w:pPr>
              </w:p>
            </w:tc>
          </w:tr>
          <w:tr w:rsidR="000B47C0" w:rsidRPr="00A1224C" w14:paraId="58A09439" w14:textId="77777777" w:rsidTr="000B47C0">
            <w:trPr>
              <w:trHeight w:val="223"/>
              <w:jc w:val="center"/>
            </w:trPr>
            <w:tc>
              <w:tcPr>
                <w:tcW w:w="2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CC6C1"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Relacionamiento</w:t>
                </w:r>
              </w:p>
            </w:tc>
            <w:tc>
              <w:tcPr>
                <w:tcW w:w="2726" w:type="dxa"/>
                <w:tcBorders>
                  <w:top w:val="nil"/>
                  <w:left w:val="nil"/>
                  <w:bottom w:val="single" w:sz="4" w:space="0" w:color="auto"/>
                  <w:right w:val="single" w:sz="4" w:space="0" w:color="auto"/>
                </w:tcBorders>
                <w:shd w:val="clear" w:color="auto" w:fill="auto"/>
                <w:noWrap/>
                <w:vAlign w:val="bottom"/>
                <w:hideMark/>
              </w:tcPr>
              <w:p w14:paraId="6E31E75A"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Empatía</w:t>
                </w:r>
              </w:p>
            </w:tc>
            <w:tc>
              <w:tcPr>
                <w:tcW w:w="1722" w:type="dxa"/>
                <w:tcBorders>
                  <w:top w:val="nil"/>
                  <w:left w:val="nil"/>
                  <w:bottom w:val="single" w:sz="4" w:space="0" w:color="auto"/>
                  <w:right w:val="single" w:sz="4" w:space="0" w:color="auto"/>
                </w:tcBorders>
                <w:shd w:val="clear" w:color="auto" w:fill="auto"/>
                <w:noWrap/>
                <w:vAlign w:val="center"/>
              </w:tcPr>
              <w:p w14:paraId="0B8550AC"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75%</w:t>
                </w:r>
              </w:p>
            </w:tc>
            <w:tc>
              <w:tcPr>
                <w:tcW w:w="2152" w:type="dxa"/>
                <w:vMerge w:val="restart"/>
                <w:tcBorders>
                  <w:top w:val="nil"/>
                  <w:left w:val="single" w:sz="4" w:space="0" w:color="auto"/>
                  <w:bottom w:val="single" w:sz="4" w:space="0" w:color="auto"/>
                  <w:right w:val="single" w:sz="4" w:space="0" w:color="auto"/>
                </w:tcBorders>
                <w:shd w:val="clear" w:color="auto" w:fill="auto"/>
                <w:noWrap/>
                <w:vAlign w:val="center"/>
              </w:tcPr>
              <w:p w14:paraId="14749C65"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76%</w:t>
                </w:r>
              </w:p>
            </w:tc>
          </w:tr>
          <w:tr w:rsidR="000B47C0" w:rsidRPr="00A1224C" w14:paraId="560B0744"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23633E21"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31532F49"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 xml:space="preserve">Integración </w:t>
                </w:r>
              </w:p>
            </w:tc>
            <w:tc>
              <w:tcPr>
                <w:tcW w:w="1722" w:type="dxa"/>
                <w:tcBorders>
                  <w:top w:val="nil"/>
                  <w:left w:val="nil"/>
                  <w:bottom w:val="single" w:sz="4" w:space="0" w:color="auto"/>
                  <w:right w:val="single" w:sz="4" w:space="0" w:color="auto"/>
                </w:tcBorders>
                <w:shd w:val="clear" w:color="auto" w:fill="auto"/>
                <w:noWrap/>
                <w:vAlign w:val="center"/>
              </w:tcPr>
              <w:p w14:paraId="5F49DF4E"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71%</w:t>
                </w:r>
              </w:p>
            </w:tc>
            <w:tc>
              <w:tcPr>
                <w:tcW w:w="2152" w:type="dxa"/>
                <w:vMerge/>
                <w:tcBorders>
                  <w:top w:val="nil"/>
                  <w:left w:val="single" w:sz="4" w:space="0" w:color="auto"/>
                  <w:bottom w:val="single" w:sz="4" w:space="0" w:color="auto"/>
                  <w:right w:val="single" w:sz="4" w:space="0" w:color="auto"/>
                </w:tcBorders>
                <w:vAlign w:val="center"/>
              </w:tcPr>
              <w:p w14:paraId="3008A0BC" w14:textId="77777777" w:rsidR="000B47C0" w:rsidRPr="00A1224C" w:rsidRDefault="000B47C0" w:rsidP="00793B65">
                <w:pPr>
                  <w:jc w:val="center"/>
                  <w:rPr>
                    <w:rFonts w:ascii="Arial" w:hAnsi="Arial" w:cs="Arial"/>
                    <w:sz w:val="18"/>
                    <w:szCs w:val="18"/>
                  </w:rPr>
                </w:pPr>
              </w:p>
            </w:tc>
          </w:tr>
          <w:tr w:rsidR="000B47C0" w:rsidRPr="00A1224C" w14:paraId="020E3134"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tcPr>
              <w:p w14:paraId="002293AC"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tcPr>
              <w:p w14:paraId="4987EA67"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Trabajo colaborativo</w:t>
                </w:r>
              </w:p>
            </w:tc>
            <w:tc>
              <w:tcPr>
                <w:tcW w:w="1722" w:type="dxa"/>
                <w:tcBorders>
                  <w:top w:val="nil"/>
                  <w:left w:val="nil"/>
                  <w:bottom w:val="single" w:sz="4" w:space="0" w:color="auto"/>
                  <w:right w:val="single" w:sz="4" w:space="0" w:color="auto"/>
                </w:tcBorders>
                <w:shd w:val="clear" w:color="auto" w:fill="auto"/>
                <w:noWrap/>
                <w:vAlign w:val="center"/>
              </w:tcPr>
              <w:p w14:paraId="7E383EBE"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78%</w:t>
                </w:r>
              </w:p>
            </w:tc>
            <w:tc>
              <w:tcPr>
                <w:tcW w:w="2152" w:type="dxa"/>
                <w:vMerge/>
                <w:tcBorders>
                  <w:top w:val="nil"/>
                  <w:left w:val="single" w:sz="4" w:space="0" w:color="auto"/>
                  <w:bottom w:val="single" w:sz="4" w:space="0" w:color="auto"/>
                  <w:right w:val="single" w:sz="4" w:space="0" w:color="auto"/>
                </w:tcBorders>
                <w:vAlign w:val="center"/>
              </w:tcPr>
              <w:p w14:paraId="4ECBF8A2" w14:textId="77777777" w:rsidR="000B47C0" w:rsidRPr="00A1224C" w:rsidRDefault="000B47C0" w:rsidP="00793B65">
                <w:pPr>
                  <w:jc w:val="center"/>
                  <w:rPr>
                    <w:rFonts w:ascii="Arial" w:hAnsi="Arial" w:cs="Arial"/>
                    <w:sz w:val="18"/>
                    <w:szCs w:val="18"/>
                  </w:rPr>
                </w:pPr>
              </w:p>
            </w:tc>
          </w:tr>
          <w:tr w:rsidR="000B47C0" w:rsidRPr="00A1224C" w14:paraId="25F546A9" w14:textId="77777777" w:rsidTr="000B47C0">
            <w:trPr>
              <w:trHeight w:val="223"/>
              <w:jc w:val="center"/>
            </w:trPr>
            <w:tc>
              <w:tcPr>
                <w:tcW w:w="2651" w:type="dxa"/>
                <w:vMerge/>
                <w:tcBorders>
                  <w:top w:val="nil"/>
                  <w:left w:val="single" w:sz="4" w:space="0" w:color="auto"/>
                  <w:bottom w:val="single" w:sz="4" w:space="0" w:color="auto"/>
                  <w:right w:val="single" w:sz="4" w:space="0" w:color="auto"/>
                </w:tcBorders>
                <w:vAlign w:val="center"/>
                <w:hideMark/>
              </w:tcPr>
              <w:p w14:paraId="75823CE7" w14:textId="77777777" w:rsidR="000B47C0" w:rsidRPr="00A1224C" w:rsidRDefault="000B47C0" w:rsidP="00793B65">
                <w:pPr>
                  <w:jc w:val="both"/>
                  <w:rPr>
                    <w:rFonts w:ascii="Arial" w:hAnsi="Arial" w:cs="Arial"/>
                    <w:sz w:val="18"/>
                    <w:szCs w:val="18"/>
                  </w:rPr>
                </w:pPr>
              </w:p>
            </w:tc>
            <w:tc>
              <w:tcPr>
                <w:tcW w:w="2726" w:type="dxa"/>
                <w:tcBorders>
                  <w:top w:val="nil"/>
                  <w:left w:val="nil"/>
                  <w:bottom w:val="single" w:sz="4" w:space="0" w:color="auto"/>
                  <w:right w:val="single" w:sz="4" w:space="0" w:color="auto"/>
                </w:tcBorders>
                <w:shd w:val="clear" w:color="auto" w:fill="auto"/>
                <w:noWrap/>
                <w:vAlign w:val="bottom"/>
                <w:hideMark/>
              </w:tcPr>
              <w:p w14:paraId="20675FC9"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Bienestar</w:t>
                </w:r>
              </w:p>
            </w:tc>
            <w:tc>
              <w:tcPr>
                <w:tcW w:w="1722" w:type="dxa"/>
                <w:tcBorders>
                  <w:top w:val="nil"/>
                  <w:left w:val="nil"/>
                  <w:bottom w:val="single" w:sz="4" w:space="0" w:color="auto"/>
                  <w:right w:val="single" w:sz="4" w:space="0" w:color="auto"/>
                </w:tcBorders>
                <w:shd w:val="clear" w:color="auto" w:fill="auto"/>
                <w:noWrap/>
                <w:vAlign w:val="center"/>
              </w:tcPr>
              <w:p w14:paraId="38D261C9"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82%</w:t>
                </w:r>
              </w:p>
            </w:tc>
            <w:tc>
              <w:tcPr>
                <w:tcW w:w="2152" w:type="dxa"/>
                <w:vMerge/>
                <w:tcBorders>
                  <w:top w:val="nil"/>
                  <w:left w:val="single" w:sz="4" w:space="0" w:color="auto"/>
                  <w:bottom w:val="single" w:sz="4" w:space="0" w:color="auto"/>
                  <w:right w:val="single" w:sz="4" w:space="0" w:color="auto"/>
                </w:tcBorders>
                <w:vAlign w:val="center"/>
              </w:tcPr>
              <w:p w14:paraId="79FE2599" w14:textId="77777777" w:rsidR="000B47C0" w:rsidRPr="00A1224C" w:rsidRDefault="000B47C0" w:rsidP="00793B65">
                <w:pPr>
                  <w:jc w:val="center"/>
                  <w:rPr>
                    <w:rFonts w:ascii="Arial" w:hAnsi="Arial" w:cs="Arial"/>
                    <w:sz w:val="18"/>
                    <w:szCs w:val="18"/>
                  </w:rPr>
                </w:pPr>
              </w:p>
            </w:tc>
          </w:tr>
          <w:tr w:rsidR="000B47C0" w:rsidRPr="00A1224C" w14:paraId="1EBF0096" w14:textId="77777777" w:rsidTr="000B47C0">
            <w:trPr>
              <w:trHeight w:val="447"/>
              <w:jc w:val="center"/>
            </w:trPr>
            <w:tc>
              <w:tcPr>
                <w:tcW w:w="2651" w:type="dxa"/>
                <w:tcBorders>
                  <w:top w:val="nil"/>
                  <w:left w:val="single" w:sz="4" w:space="0" w:color="auto"/>
                  <w:bottom w:val="single" w:sz="4" w:space="0" w:color="auto"/>
                  <w:right w:val="single" w:sz="4" w:space="0" w:color="auto"/>
                </w:tcBorders>
                <w:shd w:val="clear" w:color="auto" w:fill="auto"/>
                <w:vAlign w:val="center"/>
                <w:hideMark/>
              </w:tcPr>
              <w:p w14:paraId="4DA48069"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Gestión del Cambio</w:t>
                </w:r>
              </w:p>
            </w:tc>
            <w:tc>
              <w:tcPr>
                <w:tcW w:w="2726" w:type="dxa"/>
                <w:tcBorders>
                  <w:top w:val="nil"/>
                  <w:left w:val="nil"/>
                  <w:bottom w:val="single" w:sz="4" w:space="0" w:color="auto"/>
                  <w:right w:val="single" w:sz="4" w:space="0" w:color="auto"/>
                </w:tcBorders>
                <w:shd w:val="clear" w:color="auto" w:fill="auto"/>
                <w:vAlign w:val="bottom"/>
                <w:hideMark/>
              </w:tcPr>
              <w:p w14:paraId="3ADF0CC5" w14:textId="77777777" w:rsidR="000B47C0" w:rsidRPr="00A1224C" w:rsidRDefault="000B47C0" w:rsidP="00793B65">
                <w:pPr>
                  <w:jc w:val="both"/>
                  <w:rPr>
                    <w:rFonts w:ascii="Arial" w:hAnsi="Arial" w:cs="Arial"/>
                    <w:sz w:val="18"/>
                    <w:szCs w:val="18"/>
                  </w:rPr>
                </w:pPr>
                <w:r w:rsidRPr="00A1224C">
                  <w:rPr>
                    <w:rFonts w:ascii="Arial" w:hAnsi="Arial" w:cs="Arial"/>
                    <w:sz w:val="18"/>
                    <w:szCs w:val="18"/>
                  </w:rPr>
                  <w:t>Disposición para el cambio</w:t>
                </w:r>
              </w:p>
            </w:tc>
            <w:tc>
              <w:tcPr>
                <w:tcW w:w="1722" w:type="dxa"/>
                <w:tcBorders>
                  <w:top w:val="nil"/>
                  <w:left w:val="nil"/>
                  <w:bottom w:val="single" w:sz="4" w:space="0" w:color="auto"/>
                  <w:right w:val="single" w:sz="4" w:space="0" w:color="auto"/>
                </w:tcBorders>
                <w:shd w:val="clear" w:color="auto" w:fill="auto"/>
                <w:noWrap/>
                <w:vAlign w:val="center"/>
              </w:tcPr>
              <w:p w14:paraId="19F9A621"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85%</w:t>
                </w:r>
              </w:p>
            </w:tc>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1966FB2F" w14:textId="77777777" w:rsidR="000B47C0" w:rsidRPr="00A1224C" w:rsidRDefault="000B47C0" w:rsidP="00793B65">
                <w:pPr>
                  <w:jc w:val="center"/>
                  <w:rPr>
                    <w:rFonts w:ascii="Arial" w:hAnsi="Arial" w:cs="Arial"/>
                    <w:sz w:val="18"/>
                    <w:szCs w:val="18"/>
                  </w:rPr>
                </w:pPr>
                <w:r w:rsidRPr="00A1224C">
                  <w:rPr>
                    <w:rFonts w:ascii="Arial" w:hAnsi="Arial" w:cs="Arial"/>
                    <w:sz w:val="18"/>
                    <w:szCs w:val="18"/>
                  </w:rPr>
                  <w:t>72%</w:t>
                </w:r>
              </w:p>
            </w:tc>
          </w:tr>
        </w:tbl>
        <w:p w14:paraId="20862B0C" w14:textId="77777777" w:rsidR="000B47C0" w:rsidRPr="00A1224C" w:rsidRDefault="000B47C0" w:rsidP="000B47C0">
          <w:pPr>
            <w:spacing w:line="360" w:lineRule="auto"/>
            <w:ind w:left="720" w:right="664" w:hanging="720"/>
            <w:jc w:val="center"/>
            <w:rPr>
              <w:rFonts w:ascii="Arial" w:eastAsia="Calibri" w:hAnsi="Arial" w:cs="Arial"/>
              <w:sz w:val="14"/>
              <w:szCs w:val="14"/>
              <w:lang w:eastAsia="es-CO"/>
            </w:rPr>
          </w:pPr>
          <w:r w:rsidRPr="00A1224C">
            <w:rPr>
              <w:rFonts w:ascii="Arial" w:eastAsia="Calibri" w:hAnsi="Arial" w:cs="Arial"/>
              <w:sz w:val="14"/>
              <w:szCs w:val="14"/>
              <w:lang w:eastAsia="es-CO"/>
            </w:rPr>
            <w:t xml:space="preserve">Fuente: Medición – encuesta clima organizacional 2023. </w:t>
          </w:r>
        </w:p>
        <w:p w14:paraId="562E39CF" w14:textId="77777777" w:rsidR="000B47C0" w:rsidRDefault="000B47C0" w:rsidP="000B47C0">
          <w:pPr>
            <w:spacing w:line="360" w:lineRule="auto"/>
            <w:contextualSpacing/>
            <w:jc w:val="both"/>
            <w:rPr>
              <w:rFonts w:ascii="Arial" w:eastAsia="Calibri" w:hAnsi="Arial" w:cs="Arial"/>
              <w:lang w:eastAsia="es-CO"/>
            </w:rPr>
          </w:pPr>
        </w:p>
        <w:p w14:paraId="466C9ADB" w14:textId="444AA365" w:rsidR="000B47C0" w:rsidRDefault="000B47C0" w:rsidP="000B47C0">
          <w:pPr>
            <w:spacing w:line="240" w:lineRule="auto"/>
            <w:contextualSpacing/>
            <w:jc w:val="both"/>
            <w:rPr>
              <w:rFonts w:ascii="Arial" w:eastAsia="Calibri" w:hAnsi="Arial" w:cs="Arial"/>
              <w:lang w:eastAsia="es-CO"/>
            </w:rPr>
          </w:pPr>
          <w:r w:rsidRPr="00686947">
            <w:rPr>
              <w:rFonts w:ascii="Arial" w:eastAsia="Calibri" w:hAnsi="Arial" w:cs="Arial"/>
              <w:lang w:eastAsia="es-CO"/>
            </w:rPr>
            <w:t>Aspectos fundamentales que se tienen en cuenta en el plan de bienestar e incentivos para su intervención.</w:t>
          </w:r>
        </w:p>
        <w:p w14:paraId="71CCF844" w14:textId="73DDC5FF" w:rsidR="000B47C0" w:rsidRPr="00AC55F7" w:rsidRDefault="000B47C0" w:rsidP="000B47C0">
          <w:pPr>
            <w:pStyle w:val="Prrafodelista"/>
            <w:numPr>
              <w:ilvl w:val="0"/>
              <w:numId w:val="21"/>
            </w:numPr>
            <w:spacing w:after="0"/>
            <w:jc w:val="both"/>
            <w:rPr>
              <w:rFonts w:ascii="Arial" w:hAnsi="Arial" w:cs="Arial"/>
            </w:rPr>
          </w:pPr>
          <w:r>
            <w:rPr>
              <w:rFonts w:ascii="Arial" w:eastAsia="Calibri" w:hAnsi="Arial" w:cs="Arial"/>
              <w:b/>
              <w:bCs/>
            </w:rPr>
            <w:lastRenderedPageBreak/>
            <w:t>Plan de Retiro</w:t>
          </w:r>
        </w:p>
        <w:p w14:paraId="7E6B3493" w14:textId="77777777" w:rsidR="000B47C0" w:rsidRPr="00686947" w:rsidRDefault="000B47C0" w:rsidP="000B47C0">
          <w:pPr>
            <w:spacing w:line="240" w:lineRule="auto"/>
            <w:contextualSpacing/>
            <w:jc w:val="both"/>
            <w:rPr>
              <w:rFonts w:ascii="Arial" w:eastAsia="Calibri" w:hAnsi="Arial" w:cs="Arial"/>
              <w:lang w:eastAsia="es-CO"/>
            </w:rPr>
          </w:pPr>
        </w:p>
        <w:p w14:paraId="4A737EFA" w14:textId="7283F33B" w:rsidR="000B47C0" w:rsidRDefault="00064F46" w:rsidP="000B47C0">
          <w:pPr>
            <w:spacing w:after="0" w:line="240" w:lineRule="auto"/>
            <w:jc w:val="both"/>
            <w:rPr>
              <w:rFonts w:ascii="Arial" w:eastAsia="Calibri" w:hAnsi="Arial" w:cs="Arial"/>
              <w:lang w:eastAsia="es-CO"/>
            </w:rPr>
          </w:pPr>
          <w:r>
            <w:rPr>
              <w:rFonts w:ascii="Arial" w:hAnsi="Arial" w:cs="Arial"/>
            </w:rPr>
            <w:t>S</w:t>
          </w:r>
          <w:r w:rsidR="000B47C0" w:rsidRPr="00BC13DE">
            <w:rPr>
              <w:rFonts w:ascii="Arial" w:hAnsi="Arial" w:cs="Arial"/>
            </w:rPr>
            <w:t>e refiere a las actividades que permiten la p</w:t>
          </w:r>
          <w:r w:rsidR="000B47C0" w:rsidRPr="00BC13DE">
            <w:rPr>
              <w:rFonts w:ascii="Arial" w:eastAsia="Calibri" w:hAnsi="Arial" w:cs="Arial"/>
              <w:lang w:eastAsia="es-CO"/>
            </w:rPr>
            <w:t>reparación para el retiro laboral, preparándolos para afrontar una nueva etapa de vida y para asumir el cambio de la mejor manera posible, para su propio bienestar, el de su núcleo próximo, el de las organizaciones a las que pertenece y el de la comunidad en general</w:t>
          </w:r>
          <w:r w:rsidR="000B47C0">
            <w:rPr>
              <w:rFonts w:ascii="Arial" w:eastAsia="Calibri" w:hAnsi="Arial" w:cs="Arial"/>
              <w:lang w:eastAsia="es-CO"/>
            </w:rPr>
            <w:t xml:space="preserve">. Las actividades están enfocadas a los funcionarios en etapa de </w:t>
          </w:r>
          <w:proofErr w:type="spellStart"/>
          <w:r w:rsidR="000B47C0">
            <w:rPr>
              <w:rFonts w:ascii="Arial" w:eastAsia="Calibri" w:hAnsi="Arial" w:cs="Arial"/>
              <w:lang w:eastAsia="es-CO"/>
            </w:rPr>
            <w:t>prepensión</w:t>
          </w:r>
          <w:proofErr w:type="spellEnd"/>
          <w:r w:rsidR="000B47C0">
            <w:rPr>
              <w:rFonts w:ascii="Arial" w:eastAsia="Calibri" w:hAnsi="Arial" w:cs="Arial"/>
              <w:lang w:eastAsia="es-CO"/>
            </w:rPr>
            <w:t xml:space="preserve"> y pensión una vez se presenten cualquiera de las causales de retiro que implica la cesación en el ejercicio de sus funciones públicas.</w:t>
          </w:r>
        </w:p>
        <w:p w14:paraId="39147335" w14:textId="60949D8E" w:rsidR="000B47C0" w:rsidRDefault="000B47C0" w:rsidP="000B47C0">
          <w:pPr>
            <w:spacing w:after="0" w:line="240" w:lineRule="auto"/>
            <w:jc w:val="both"/>
            <w:rPr>
              <w:rFonts w:ascii="Arial" w:eastAsia="Calibri" w:hAnsi="Arial" w:cs="Arial"/>
              <w:lang w:eastAsia="es-CO"/>
            </w:rPr>
          </w:pPr>
        </w:p>
        <w:p w14:paraId="66E7A438" w14:textId="64282DA5" w:rsidR="000B47C0" w:rsidRPr="00AC55F7" w:rsidRDefault="000B47C0" w:rsidP="000B47C0">
          <w:pPr>
            <w:pStyle w:val="Prrafodelista"/>
            <w:numPr>
              <w:ilvl w:val="0"/>
              <w:numId w:val="21"/>
            </w:numPr>
            <w:spacing w:after="0"/>
            <w:jc w:val="both"/>
            <w:rPr>
              <w:rFonts w:ascii="Arial" w:hAnsi="Arial" w:cs="Arial"/>
            </w:rPr>
          </w:pPr>
          <w:r>
            <w:rPr>
              <w:rFonts w:ascii="Arial" w:eastAsia="Calibri" w:hAnsi="Arial" w:cs="Arial"/>
              <w:b/>
              <w:bCs/>
            </w:rPr>
            <w:t>Sistema de Estímulos e Incentivos</w:t>
          </w:r>
        </w:p>
        <w:p w14:paraId="406D409B" w14:textId="3898CA9E" w:rsidR="000B47C0" w:rsidRDefault="000B47C0" w:rsidP="000B47C0">
          <w:pPr>
            <w:spacing w:after="0" w:line="240" w:lineRule="auto"/>
            <w:jc w:val="both"/>
            <w:rPr>
              <w:rFonts w:ascii="Arial" w:hAnsi="Arial" w:cs="Arial"/>
            </w:rPr>
          </w:pPr>
        </w:p>
        <w:p w14:paraId="57A2CDA4" w14:textId="77777777" w:rsidR="000B47C0" w:rsidRDefault="000B47C0" w:rsidP="000B47C0">
          <w:pPr>
            <w:adjustRightInd w:val="0"/>
            <w:spacing w:line="240" w:lineRule="auto"/>
            <w:jc w:val="both"/>
            <w:rPr>
              <w:rFonts w:ascii="Arial" w:eastAsia="Calibri" w:hAnsi="Arial" w:cs="Arial"/>
              <w:lang w:eastAsia="es-CO"/>
            </w:rPr>
          </w:pPr>
          <w:r w:rsidRPr="00686947">
            <w:rPr>
              <w:rFonts w:ascii="Arial" w:eastAsia="Calibri" w:hAnsi="Arial" w:cs="Arial"/>
              <w:lang w:eastAsia="es-CO"/>
            </w:rPr>
            <w:t>El Sistema de Estímulos e incentivos, estará conformado por los siguientes programas orientados a incrementar los niveles de competitividad institucional y de satisfacción, motivación, desarrollo y reconocimiento de los servidores públicos.</w:t>
          </w:r>
          <w:bookmarkStart w:id="53" w:name="_Toc62717550"/>
        </w:p>
        <w:p w14:paraId="1BB7E79E" w14:textId="77777777" w:rsidR="000B47C0" w:rsidRPr="00686947" w:rsidRDefault="000B47C0" w:rsidP="000B47C0">
          <w:pPr>
            <w:numPr>
              <w:ilvl w:val="0"/>
              <w:numId w:val="23"/>
            </w:numPr>
            <w:autoSpaceDE w:val="0"/>
            <w:autoSpaceDN w:val="0"/>
            <w:adjustRightInd w:val="0"/>
            <w:spacing w:after="160" w:line="240" w:lineRule="auto"/>
            <w:contextualSpacing/>
            <w:jc w:val="both"/>
            <w:rPr>
              <w:rFonts w:ascii="Arial" w:eastAsia="Calibri" w:hAnsi="Arial" w:cs="Arial"/>
              <w:lang w:eastAsia="es-CO"/>
            </w:rPr>
          </w:pPr>
          <w:bookmarkStart w:id="54" w:name="_Toc62717551"/>
          <w:bookmarkEnd w:id="53"/>
          <w:r w:rsidRPr="000B47C0">
            <w:rPr>
              <w:rFonts w:ascii="Arial" w:hAnsi="Arial" w:cs="Arial"/>
              <w:b/>
              <w:bCs/>
              <w:lang w:eastAsia="es-CO"/>
            </w:rPr>
            <w:t>Reconocimiento a la Antigüedad Laboral</w:t>
          </w:r>
          <w:bookmarkEnd w:id="54"/>
          <w:r w:rsidRPr="000B47C0">
            <w:rPr>
              <w:rFonts w:ascii="Arial" w:eastAsia="Calibri" w:hAnsi="Arial" w:cs="Arial"/>
              <w:b/>
              <w:bCs/>
              <w:lang w:eastAsia="es-CO"/>
            </w:rPr>
            <w:t>:</w:t>
          </w:r>
          <w:r w:rsidRPr="00686947">
            <w:rPr>
              <w:rFonts w:ascii="Arial" w:eastAsia="Calibri" w:hAnsi="Arial" w:cs="Arial"/>
              <w:lang w:eastAsia="es-CO"/>
            </w:rPr>
            <w:t xml:space="preserve"> Otorgar el Beneficio sindical reconocido</w:t>
          </w:r>
          <w:r>
            <w:rPr>
              <w:rFonts w:ascii="Arial" w:eastAsia="Calibri" w:hAnsi="Arial" w:cs="Arial"/>
              <w:lang w:eastAsia="es-CO"/>
            </w:rPr>
            <w:t xml:space="preserve"> </w:t>
          </w:r>
          <w:r w:rsidRPr="00686947">
            <w:rPr>
              <w:rFonts w:ascii="Arial" w:eastAsia="Calibri" w:hAnsi="Arial" w:cs="Arial"/>
              <w:lang w:eastAsia="es-CO"/>
            </w:rPr>
            <w:t>a quienes se hagan acreedores y programar su disfrute como lo contemple la norma.</w:t>
          </w:r>
          <w:bookmarkStart w:id="55" w:name="_Toc62717552"/>
        </w:p>
        <w:p w14:paraId="793D6678" w14:textId="77777777" w:rsidR="000B47C0" w:rsidRPr="00D74032" w:rsidRDefault="000B47C0" w:rsidP="000B47C0">
          <w:pPr>
            <w:numPr>
              <w:ilvl w:val="0"/>
              <w:numId w:val="23"/>
            </w:numPr>
            <w:autoSpaceDE w:val="0"/>
            <w:autoSpaceDN w:val="0"/>
            <w:adjustRightInd w:val="0"/>
            <w:spacing w:after="160" w:line="240" w:lineRule="auto"/>
            <w:contextualSpacing/>
            <w:jc w:val="both"/>
            <w:rPr>
              <w:rFonts w:ascii="Arial" w:eastAsia="Calibri" w:hAnsi="Arial" w:cs="Arial"/>
              <w:lang w:eastAsia="es-CO"/>
            </w:rPr>
          </w:pPr>
          <w:r w:rsidRPr="000B47C0">
            <w:rPr>
              <w:rFonts w:ascii="Arial" w:hAnsi="Arial" w:cs="Arial"/>
              <w:b/>
              <w:bCs/>
              <w:lang w:eastAsia="es-CO"/>
            </w:rPr>
            <w:t>Programa de Incentivos</w:t>
          </w:r>
          <w:bookmarkEnd w:id="55"/>
          <w:r w:rsidRPr="000B47C0">
            <w:rPr>
              <w:rFonts w:ascii="Arial" w:hAnsi="Arial" w:cs="Arial"/>
              <w:b/>
              <w:bCs/>
              <w:lang w:eastAsia="es-CO"/>
            </w:rPr>
            <w:t xml:space="preserve"> Niveles de Excelencia</w:t>
          </w:r>
          <w:r w:rsidRPr="000B47C0">
            <w:rPr>
              <w:rFonts w:ascii="Arial" w:eastAsia="Calibri" w:hAnsi="Arial" w:cs="Arial"/>
              <w:b/>
              <w:bCs/>
              <w:lang w:eastAsia="es-CO"/>
            </w:rPr>
            <w:t>:</w:t>
          </w:r>
          <w:r w:rsidRPr="00D74032">
            <w:rPr>
              <w:rFonts w:ascii="Arial" w:eastAsia="Calibri" w:hAnsi="Arial" w:cs="Arial"/>
              <w:lang w:eastAsia="es-CO"/>
            </w:rPr>
            <w:t xml:space="preserve"> El programa de Incentivos está dirigido a crear condiciones favorables al buen desempeño laboral reconociendo: Niveles de excelencia laboral</w:t>
          </w:r>
          <w:r>
            <w:rPr>
              <w:rFonts w:ascii="Arial" w:eastAsia="Calibri" w:hAnsi="Arial" w:cs="Arial"/>
              <w:lang w:eastAsia="es-CO"/>
            </w:rPr>
            <w:t>.</w:t>
          </w:r>
        </w:p>
        <w:p w14:paraId="43911423" w14:textId="77777777" w:rsidR="000B47C0" w:rsidRPr="00504192" w:rsidRDefault="000B47C0" w:rsidP="000B47C0">
          <w:pPr>
            <w:numPr>
              <w:ilvl w:val="0"/>
              <w:numId w:val="23"/>
            </w:numPr>
            <w:autoSpaceDE w:val="0"/>
            <w:autoSpaceDN w:val="0"/>
            <w:adjustRightInd w:val="0"/>
            <w:spacing w:after="160" w:line="240" w:lineRule="auto"/>
            <w:contextualSpacing/>
            <w:jc w:val="both"/>
            <w:rPr>
              <w:rFonts w:ascii="Arial" w:eastAsia="Calibri" w:hAnsi="Arial" w:cs="Arial"/>
              <w:lang w:eastAsia="es-CO"/>
            </w:rPr>
          </w:pPr>
          <w:r w:rsidRPr="000B47C0">
            <w:rPr>
              <w:rFonts w:ascii="Arial" w:hAnsi="Arial" w:cs="Arial"/>
              <w:b/>
              <w:bCs/>
              <w:lang w:eastAsia="es-CO"/>
            </w:rPr>
            <w:t>Incentivos Equipos de Trabajo:</w:t>
          </w:r>
          <w:r>
            <w:rPr>
              <w:rFonts w:ascii="Arial" w:hAnsi="Arial" w:cs="Arial"/>
              <w:lang w:eastAsia="es-CO"/>
            </w:rPr>
            <w:t xml:space="preserve"> </w:t>
          </w:r>
          <w:r w:rsidRPr="00504192">
            <w:rPr>
              <w:rFonts w:ascii="Arial" w:eastAsia="Calibri" w:hAnsi="Arial" w:cs="Arial"/>
              <w:lang w:eastAsia="es-CO"/>
            </w:rPr>
            <w:t>se reconoce a los servidores que participen en el desarrollo de un proyecto direccionado a la misionalidad de la entidad</w:t>
          </w:r>
          <w:r>
            <w:rPr>
              <w:rFonts w:ascii="Arial" w:eastAsia="Calibri" w:hAnsi="Arial" w:cs="Arial"/>
              <w:lang w:eastAsia="es-CO"/>
            </w:rPr>
            <w:t xml:space="preserve">, respondiendo a criterios de excelencia y mostrando aportes significativos al servicio que ofrece la entidad. </w:t>
          </w:r>
        </w:p>
        <w:p w14:paraId="58A1F0E1" w14:textId="744B8060" w:rsidR="000B47C0" w:rsidRDefault="000B47C0" w:rsidP="000B47C0">
          <w:pPr>
            <w:spacing w:after="0" w:line="240" w:lineRule="auto"/>
            <w:jc w:val="both"/>
            <w:rPr>
              <w:rFonts w:ascii="Arial" w:hAnsi="Arial" w:cs="Arial"/>
            </w:rPr>
          </w:pPr>
        </w:p>
        <w:p w14:paraId="0E09CFA5" w14:textId="370ACEC8" w:rsidR="000B47C0" w:rsidRPr="00AC55F7" w:rsidRDefault="000B47C0" w:rsidP="000B47C0">
          <w:pPr>
            <w:pStyle w:val="Prrafodelista"/>
            <w:numPr>
              <w:ilvl w:val="0"/>
              <w:numId w:val="21"/>
            </w:numPr>
            <w:spacing w:after="0"/>
            <w:jc w:val="both"/>
            <w:rPr>
              <w:rFonts w:ascii="Arial" w:hAnsi="Arial" w:cs="Arial"/>
            </w:rPr>
          </w:pPr>
          <w:r>
            <w:rPr>
              <w:rFonts w:ascii="Arial" w:eastAsia="Calibri" w:hAnsi="Arial" w:cs="Arial"/>
              <w:b/>
              <w:bCs/>
            </w:rPr>
            <w:t>Código de Integridad</w:t>
          </w:r>
        </w:p>
        <w:p w14:paraId="0F88CC14" w14:textId="48F63CA5" w:rsidR="000B47C0" w:rsidRDefault="000B47C0" w:rsidP="000B47C0">
          <w:pPr>
            <w:spacing w:after="0" w:line="240" w:lineRule="auto"/>
            <w:jc w:val="both"/>
            <w:rPr>
              <w:rFonts w:ascii="Arial" w:hAnsi="Arial" w:cs="Arial"/>
            </w:rPr>
          </w:pPr>
        </w:p>
        <w:p w14:paraId="664C6A68" w14:textId="77777777" w:rsidR="000B47C0" w:rsidRPr="00974E91" w:rsidRDefault="000B47C0" w:rsidP="000B47C0">
          <w:pPr>
            <w:spacing w:line="240" w:lineRule="auto"/>
            <w:contextualSpacing/>
            <w:jc w:val="both"/>
            <w:rPr>
              <w:rFonts w:ascii="Arial" w:hAnsi="Arial" w:cs="Arial"/>
              <w:lang w:eastAsia="es-CO"/>
            </w:rPr>
          </w:pPr>
          <w:r w:rsidRPr="00974E91">
            <w:rPr>
              <w:rFonts w:ascii="Arial" w:hAnsi="Arial" w:cs="Arial"/>
              <w:lang w:eastAsia="es-CO"/>
            </w:rPr>
            <w:t xml:space="preserve">El </w:t>
          </w:r>
          <w:r>
            <w:rPr>
              <w:rFonts w:ascii="Arial" w:hAnsi="Arial" w:cs="Arial"/>
              <w:lang w:eastAsia="es-CO"/>
            </w:rPr>
            <w:t xml:space="preserve">Instituto Nacional de Salud </w:t>
          </w:r>
          <w:r w:rsidRPr="00974E91">
            <w:rPr>
              <w:rFonts w:ascii="Arial" w:hAnsi="Arial" w:cs="Arial"/>
              <w:lang w:eastAsia="es-CO"/>
            </w:rPr>
            <w:t>articulado con los parámetros del modelo integrado de planeación y gestión –MIPG- y la política de integridad el Departamento Administrati</w:t>
          </w:r>
          <w:r>
            <w:rPr>
              <w:rFonts w:ascii="Arial" w:hAnsi="Arial" w:cs="Arial"/>
              <w:lang w:eastAsia="es-CO"/>
            </w:rPr>
            <w:t>vo de la Función Pública, adoptó</w:t>
          </w:r>
          <w:r w:rsidRPr="00974E91">
            <w:rPr>
              <w:rFonts w:ascii="Arial" w:hAnsi="Arial" w:cs="Arial"/>
              <w:lang w:eastAsia="es-CO"/>
            </w:rPr>
            <w:t xml:space="preserve"> y apropi</w:t>
          </w:r>
          <w:r>
            <w:rPr>
              <w:rFonts w:ascii="Arial" w:hAnsi="Arial" w:cs="Arial"/>
              <w:lang w:eastAsia="es-CO"/>
            </w:rPr>
            <w:t>ó</w:t>
          </w:r>
          <w:r w:rsidRPr="00974E91">
            <w:rPr>
              <w:rFonts w:ascii="Arial" w:hAnsi="Arial" w:cs="Arial"/>
              <w:lang w:eastAsia="es-CO"/>
            </w:rPr>
            <w:t xml:space="preserve"> el Código de Integridad de la entidad que de manera muy sencilla pero poderosa, nos sirva de guía, sello e ideal de cómo debemos ser y obrar los servidores públicos por el hecho mismo de servir a la ciudadanía.</w:t>
          </w:r>
        </w:p>
        <w:p w14:paraId="1C9B1763" w14:textId="77777777" w:rsidR="000B47C0" w:rsidRDefault="000B47C0" w:rsidP="000B47C0">
          <w:pPr>
            <w:spacing w:line="240" w:lineRule="auto"/>
            <w:jc w:val="both"/>
            <w:rPr>
              <w:rFonts w:ascii="Arial" w:hAnsi="Arial" w:cs="Arial"/>
            </w:rPr>
          </w:pPr>
        </w:p>
        <w:p w14:paraId="04DCF142" w14:textId="77777777" w:rsidR="000B47C0" w:rsidRPr="00C3448E" w:rsidRDefault="000B47C0" w:rsidP="000B47C0">
          <w:pPr>
            <w:spacing w:line="240" w:lineRule="auto"/>
            <w:jc w:val="both"/>
            <w:rPr>
              <w:rFonts w:ascii="Arial" w:hAnsi="Arial" w:cs="Arial"/>
            </w:rPr>
          </w:pPr>
          <w:r>
            <w:rPr>
              <w:rFonts w:ascii="Arial" w:hAnsi="Arial" w:cs="Arial"/>
            </w:rPr>
            <w:t>Los v</w:t>
          </w:r>
          <w:r w:rsidRPr="00C3448E">
            <w:rPr>
              <w:rFonts w:ascii="Arial" w:hAnsi="Arial" w:cs="Arial"/>
            </w:rPr>
            <w:t xml:space="preserve">alores </w:t>
          </w:r>
          <w:r>
            <w:rPr>
              <w:rFonts w:ascii="Arial" w:hAnsi="Arial" w:cs="Arial"/>
            </w:rPr>
            <w:t>incluidos en el Código de Integridad de la Entidad determinan una línea de acción cotidiana para los servidores, quedando comprendidos 6 valores así:</w:t>
          </w:r>
        </w:p>
        <w:p w14:paraId="2B201E9C" w14:textId="77777777" w:rsidR="000B47C0" w:rsidRPr="00C3448E" w:rsidRDefault="000B47C0" w:rsidP="000B47C0">
          <w:pPr>
            <w:numPr>
              <w:ilvl w:val="0"/>
              <w:numId w:val="24"/>
            </w:numPr>
            <w:spacing w:after="0" w:line="240" w:lineRule="auto"/>
            <w:jc w:val="both"/>
            <w:rPr>
              <w:rFonts w:ascii="Arial" w:hAnsi="Arial" w:cs="Arial"/>
            </w:rPr>
          </w:pPr>
          <w:r w:rsidRPr="00F50CCB">
            <w:rPr>
              <w:rFonts w:ascii="Arial" w:hAnsi="Arial" w:cs="Arial"/>
              <w:b/>
            </w:rPr>
            <w:t>Honestidad:</w:t>
          </w:r>
          <w:r w:rsidRPr="00C3448E">
            <w:rPr>
              <w:rFonts w:ascii="Arial" w:hAnsi="Arial" w:cs="Arial"/>
            </w:rPr>
            <w:t xml:space="preserve"> Actúo siempre con fundamento en la verdad, cumpliendo mis deberes con transparencia y rectitud, y siempre favoreciendo el interés general.</w:t>
          </w:r>
        </w:p>
        <w:p w14:paraId="0A4311E7" w14:textId="77777777" w:rsidR="000B47C0" w:rsidRPr="00C3448E" w:rsidRDefault="000B47C0" w:rsidP="000B47C0">
          <w:pPr>
            <w:numPr>
              <w:ilvl w:val="0"/>
              <w:numId w:val="24"/>
            </w:numPr>
            <w:spacing w:after="0" w:line="240" w:lineRule="auto"/>
            <w:jc w:val="both"/>
            <w:rPr>
              <w:rFonts w:ascii="Arial" w:hAnsi="Arial" w:cs="Arial"/>
            </w:rPr>
          </w:pPr>
          <w:r w:rsidRPr="00F50CCB">
            <w:rPr>
              <w:rFonts w:ascii="Arial" w:hAnsi="Arial" w:cs="Arial"/>
              <w:b/>
            </w:rPr>
            <w:t>Respeto:</w:t>
          </w:r>
          <w:r w:rsidRPr="00C3448E">
            <w:rPr>
              <w:rFonts w:ascii="Arial" w:hAnsi="Arial" w:cs="Arial"/>
            </w:rPr>
            <w:t xml:space="preserve"> Reconozco, valoro y trato de manera digna a todas las personas, con sus virtudes y defectos, sin importar su labor, su procedencia, títulos o cualquier otra condición.</w:t>
          </w:r>
        </w:p>
        <w:p w14:paraId="4A128C7B" w14:textId="77777777" w:rsidR="000B47C0" w:rsidRDefault="000B47C0" w:rsidP="000B47C0">
          <w:pPr>
            <w:numPr>
              <w:ilvl w:val="0"/>
              <w:numId w:val="24"/>
            </w:numPr>
            <w:spacing w:after="0" w:line="240" w:lineRule="auto"/>
            <w:jc w:val="both"/>
            <w:rPr>
              <w:rFonts w:ascii="Arial" w:hAnsi="Arial" w:cs="Arial"/>
            </w:rPr>
          </w:pPr>
          <w:r w:rsidRPr="00F50CCB">
            <w:rPr>
              <w:rFonts w:ascii="Arial" w:hAnsi="Arial" w:cs="Arial"/>
              <w:b/>
            </w:rPr>
            <w:t>Compromiso:</w:t>
          </w:r>
          <w:r w:rsidRPr="00C3448E">
            <w:rPr>
              <w:rFonts w:ascii="Arial" w:hAnsi="Arial" w:cs="Aria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44A4220D" w14:textId="77777777" w:rsidR="000B47C0" w:rsidRPr="00C3448E" w:rsidRDefault="000B47C0" w:rsidP="000B47C0">
          <w:pPr>
            <w:numPr>
              <w:ilvl w:val="0"/>
              <w:numId w:val="24"/>
            </w:numPr>
            <w:spacing w:after="0" w:line="240" w:lineRule="auto"/>
            <w:jc w:val="both"/>
            <w:rPr>
              <w:rFonts w:ascii="Arial" w:hAnsi="Arial" w:cs="Arial"/>
            </w:rPr>
          </w:pPr>
          <w:r w:rsidRPr="00F50CCB">
            <w:rPr>
              <w:rFonts w:ascii="Arial" w:hAnsi="Arial" w:cs="Arial"/>
              <w:b/>
            </w:rPr>
            <w:lastRenderedPageBreak/>
            <w:t>Diligencia:</w:t>
          </w:r>
          <w:r w:rsidRPr="00C3448E">
            <w:rPr>
              <w:rFonts w:ascii="Arial" w:hAnsi="Arial" w:cs="Arial"/>
            </w:rPr>
            <w:t xml:space="preserve"> Cumplo con los deberes, funciones y responsabilidades asignadas a mi cargo de la mejor manera posible, con atención, prontitud, destreza y eficiencia, para así optimizar el uso de los recursos del Estado</w:t>
          </w:r>
        </w:p>
        <w:p w14:paraId="67BB1E9E" w14:textId="77777777" w:rsidR="000B47C0" w:rsidRPr="00C3448E" w:rsidRDefault="000B47C0" w:rsidP="000B47C0">
          <w:pPr>
            <w:numPr>
              <w:ilvl w:val="0"/>
              <w:numId w:val="24"/>
            </w:numPr>
            <w:spacing w:after="0" w:line="240" w:lineRule="auto"/>
            <w:jc w:val="both"/>
            <w:rPr>
              <w:rFonts w:ascii="Arial" w:hAnsi="Arial" w:cs="Arial"/>
            </w:rPr>
          </w:pPr>
          <w:r w:rsidRPr="00F50CCB">
            <w:rPr>
              <w:rFonts w:ascii="Arial" w:hAnsi="Arial" w:cs="Arial"/>
              <w:b/>
            </w:rPr>
            <w:t>Justicia:</w:t>
          </w:r>
          <w:r w:rsidRPr="00C3448E">
            <w:rPr>
              <w:rFonts w:ascii="Arial" w:hAnsi="Arial" w:cs="Arial"/>
            </w:rPr>
            <w:t xml:space="preserve"> Actúo con imparcialidad garantizando los derechos de las personas, con equidad, igualdad y sin discriminación.</w:t>
          </w:r>
        </w:p>
        <w:p w14:paraId="109281B2" w14:textId="77777777" w:rsidR="000B47C0" w:rsidRDefault="000B47C0" w:rsidP="000B47C0">
          <w:pPr>
            <w:numPr>
              <w:ilvl w:val="0"/>
              <w:numId w:val="24"/>
            </w:numPr>
            <w:spacing w:after="0" w:line="240" w:lineRule="auto"/>
            <w:jc w:val="both"/>
            <w:rPr>
              <w:rFonts w:ascii="Arial" w:hAnsi="Arial" w:cs="Arial"/>
            </w:rPr>
          </w:pPr>
          <w:r w:rsidRPr="001D7234">
            <w:rPr>
              <w:rFonts w:ascii="Arial" w:hAnsi="Arial" w:cs="Arial"/>
              <w:b/>
              <w:bCs/>
            </w:rPr>
            <w:t>Trabajo en Equipo</w:t>
          </w:r>
          <w:r w:rsidRPr="001D7234">
            <w:rPr>
              <w:rFonts w:ascii="Arial" w:hAnsi="Arial" w:cs="Arial"/>
            </w:rPr>
            <w:t>: Reconozco que mi trabajo es importante y muy valioso para mi equipo y el Instituto, pongo todas mis capacidades al servicio de mis proyectos y siento los planes del Instituto y de las demás áreas como si fueran mis propios proyectos.</w:t>
          </w:r>
        </w:p>
        <w:p w14:paraId="29817403" w14:textId="49B66DAA" w:rsidR="000B47C0" w:rsidRDefault="000B47C0" w:rsidP="000B47C0">
          <w:pPr>
            <w:spacing w:after="0" w:line="240" w:lineRule="auto"/>
            <w:jc w:val="both"/>
            <w:rPr>
              <w:rFonts w:ascii="Arial" w:hAnsi="Arial" w:cs="Arial"/>
            </w:rPr>
          </w:pPr>
        </w:p>
        <w:p w14:paraId="0D01D9A2" w14:textId="77777777" w:rsidR="000B47C0" w:rsidRPr="00302322" w:rsidRDefault="000B47C0" w:rsidP="000B47C0">
          <w:pPr>
            <w:spacing w:line="360" w:lineRule="auto"/>
            <w:ind w:firstLine="360"/>
            <w:jc w:val="both"/>
            <w:rPr>
              <w:rFonts w:ascii="Arial" w:hAnsi="Arial" w:cs="Arial"/>
              <w:b/>
              <w:i/>
              <w:u w:val="single"/>
            </w:rPr>
          </w:pPr>
          <w:r w:rsidRPr="00302322">
            <w:rPr>
              <w:rFonts w:ascii="Arial" w:hAnsi="Arial" w:cs="Arial"/>
              <w:b/>
              <w:i/>
              <w:u w:val="single"/>
            </w:rPr>
            <w:t xml:space="preserve">Implementación Código de Integridad en el </w:t>
          </w:r>
          <w:r>
            <w:rPr>
              <w:rFonts w:ascii="Arial" w:hAnsi="Arial" w:cs="Arial"/>
              <w:b/>
              <w:i/>
              <w:u w:val="single"/>
            </w:rPr>
            <w:t>Instituto Nacional de Salud</w:t>
          </w:r>
          <w:r w:rsidRPr="00302322">
            <w:rPr>
              <w:rFonts w:ascii="Arial" w:hAnsi="Arial" w:cs="Arial"/>
              <w:b/>
              <w:i/>
              <w:u w:val="single"/>
            </w:rPr>
            <w:t>.</w:t>
          </w:r>
        </w:p>
        <w:p w14:paraId="6FA8970C" w14:textId="77777777" w:rsidR="000B47C0" w:rsidRPr="000307C9" w:rsidRDefault="000B47C0" w:rsidP="000B47C0">
          <w:pPr>
            <w:spacing w:line="240" w:lineRule="auto"/>
            <w:jc w:val="both"/>
            <w:rPr>
              <w:rFonts w:ascii="Arial" w:hAnsi="Arial" w:cs="Arial"/>
              <w:iCs/>
            </w:rPr>
          </w:pPr>
          <w:r w:rsidRPr="000307C9">
            <w:rPr>
              <w:rFonts w:ascii="Arial" w:hAnsi="Arial" w:cs="Arial"/>
              <w:iCs/>
            </w:rPr>
            <w:t xml:space="preserve">La </w:t>
          </w:r>
          <w:r>
            <w:rPr>
              <w:rFonts w:ascii="Arial" w:hAnsi="Arial" w:cs="Arial"/>
              <w:iCs/>
            </w:rPr>
            <w:t xml:space="preserve">apropiación del código de integridad en la entidad se propone a partir de una aceptación y compromiso, </w:t>
          </w:r>
          <w:r w:rsidRPr="000307C9">
            <w:rPr>
              <w:rFonts w:ascii="Arial" w:hAnsi="Arial" w:cs="Arial"/>
              <w:iCs/>
            </w:rPr>
            <w:t xml:space="preserve">pensado para hacernos personas </w:t>
          </w:r>
          <w:r>
            <w:rPr>
              <w:rFonts w:ascii="Arial" w:hAnsi="Arial" w:cs="Arial"/>
              <w:iCs/>
            </w:rPr>
            <w:t xml:space="preserve">más </w:t>
          </w:r>
          <w:r w:rsidRPr="000307C9">
            <w:rPr>
              <w:rFonts w:ascii="Arial" w:hAnsi="Arial" w:cs="Arial"/>
              <w:iCs/>
            </w:rPr>
            <w:t>dignas de lo que somos y lo que hacemos, personas confiables y ejemplo de vida para nuestra familia y para todos los que nos rodean, como parte de la familia del Instituto Nacional de Salud.</w:t>
          </w:r>
        </w:p>
        <w:p w14:paraId="77F53915" w14:textId="77777777" w:rsidR="00B96952" w:rsidRPr="00B96952" w:rsidRDefault="00B96952" w:rsidP="00B96952">
          <w:pPr>
            <w:pStyle w:val="TDC4"/>
          </w:pPr>
          <w:r w:rsidRPr="00B96952">
            <w:t>SOY INTEGRO</w:t>
          </w:r>
        </w:p>
        <w:p w14:paraId="18CD7C31" w14:textId="6CB1FFA2"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Los Compromisos son las decisiones que nacen de nuestro interior, no son obligaciones impuestas, al comprometernos le imprimimos un sello personal a la tarea que estamos realizando, nos convertimos en protagonistas de la historia.</w:t>
          </w:r>
        </w:p>
        <w:p w14:paraId="1E222CC9" w14:textId="77777777" w:rsidR="00B96952" w:rsidRPr="00B96952" w:rsidRDefault="00B96952" w:rsidP="00B96952">
          <w:pPr>
            <w:spacing w:line="360" w:lineRule="auto"/>
            <w:ind w:left="709" w:right="567"/>
            <w:jc w:val="both"/>
            <w:rPr>
              <w:rFonts w:ascii="Arial" w:hAnsi="Arial" w:cs="Arial"/>
              <w:sz w:val="20"/>
              <w:szCs w:val="20"/>
            </w:rPr>
          </w:pPr>
        </w:p>
        <w:p w14:paraId="201CCB5A" w14:textId="7D6AE368"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Yo _______________como Servidor Público e integrante de la familia del Instituto Nacional de Salud, decido cumplir y hacer cumplir nuestro Código de Integridad en mi quehacer cotidiano y me comprometo a:</w:t>
          </w:r>
        </w:p>
        <w:p w14:paraId="0BB1F53E" w14:textId="08A2F9E1"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1. Aprender e interiorizar nuestros valores (honestidad, respeto, compromiso, diligencia, justicia, trabajo en equipo e innovación) y vivirlos en la práctica, contribuyendo con mis acciones para que los demás los vivan.</w:t>
          </w:r>
        </w:p>
        <w:p w14:paraId="451A122E" w14:textId="6F58F232"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2. Desarrollar mi trabajo con orgullo colombiano, convencido que sirvo y aporto al país para mejorar las condiciones de vida de todos los ciudadanos en general.</w:t>
          </w:r>
        </w:p>
        <w:p w14:paraId="14385391" w14:textId="77777777"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3. Actuar con transparencia y permitir el libre acceso a la información y a los resultados de mi gestión de manera oportuna y clara.</w:t>
          </w:r>
        </w:p>
        <w:p w14:paraId="4FEAA7E2" w14:textId="77777777"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4. Asumir con responsabilidad y sentido de pertenencia el uso del presupuesto, los bienes y recursos físicos con los que cuento en el instituto.</w:t>
          </w:r>
        </w:p>
        <w:p w14:paraId="78376A81" w14:textId="4250509D"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lastRenderedPageBreak/>
            <w:t>5. Respetar las normas vigentes de contratación y promover la transparencia en los procesos, sabiendo que no siempre el menor costo ofrece la mejor calidad y servicio.</w:t>
          </w:r>
        </w:p>
        <w:p w14:paraId="00FDDC2A" w14:textId="1E3178F8"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6. Ser un líder en mis procesos, contribuyendo con mi actitud y trabajo a mi equipo para generar el mejor ambiente laboral.</w:t>
          </w:r>
        </w:p>
        <w:p w14:paraId="25F3F021" w14:textId="6AFA8514" w:rsidR="00B96952" w:rsidRPr="00B96952" w:rsidRDefault="00B96952" w:rsidP="00B96952">
          <w:pPr>
            <w:spacing w:line="360" w:lineRule="auto"/>
            <w:ind w:left="709" w:right="567"/>
            <w:jc w:val="both"/>
            <w:rPr>
              <w:rFonts w:ascii="Arial" w:hAnsi="Arial" w:cs="Arial"/>
              <w:sz w:val="20"/>
              <w:szCs w:val="20"/>
            </w:rPr>
          </w:pPr>
          <w:r w:rsidRPr="00B96952">
            <w:rPr>
              <w:rFonts w:ascii="Arial" w:hAnsi="Arial" w:cs="Arial"/>
              <w:sz w:val="20"/>
              <w:szCs w:val="20"/>
            </w:rPr>
            <w:t>7. Hacer caso omiso a rumores y a toda fuente de desinformación que afecte mi desempeño; siempre buscaré aclarar todo malentendido o duda con quien corresponda para el bien de la entidad.</w:t>
          </w:r>
        </w:p>
        <w:p w14:paraId="1A4FF6A9" w14:textId="77777777" w:rsidR="00B96952" w:rsidRPr="008F22D1" w:rsidRDefault="00B96952" w:rsidP="00B96952">
          <w:pPr>
            <w:pBdr>
              <w:bottom w:val="single" w:sz="12" w:space="1" w:color="auto"/>
            </w:pBdr>
            <w:spacing w:line="360" w:lineRule="auto"/>
            <w:ind w:left="709" w:right="567"/>
            <w:jc w:val="both"/>
            <w:rPr>
              <w:rFonts w:ascii="Arial" w:hAnsi="Arial" w:cs="Arial"/>
              <w:sz w:val="20"/>
              <w:szCs w:val="20"/>
            </w:rPr>
          </w:pPr>
        </w:p>
        <w:p w14:paraId="08B67A1E" w14:textId="77777777" w:rsidR="00B96952" w:rsidRPr="008F22D1" w:rsidRDefault="00B96952" w:rsidP="00B96952">
          <w:pPr>
            <w:pBdr>
              <w:bottom w:val="single" w:sz="12" w:space="1" w:color="auto"/>
            </w:pBdr>
            <w:spacing w:line="360" w:lineRule="auto"/>
            <w:ind w:left="709" w:right="567"/>
            <w:jc w:val="both"/>
            <w:rPr>
              <w:rFonts w:ascii="Arial" w:hAnsi="Arial" w:cs="Arial"/>
              <w:sz w:val="20"/>
              <w:szCs w:val="20"/>
            </w:rPr>
          </w:pPr>
        </w:p>
        <w:p w14:paraId="5B777C05" w14:textId="77777777" w:rsidR="00B96952" w:rsidRPr="008F22D1" w:rsidRDefault="00B96952" w:rsidP="00B96952">
          <w:pPr>
            <w:spacing w:line="360" w:lineRule="auto"/>
            <w:ind w:left="709" w:right="567"/>
            <w:jc w:val="center"/>
            <w:rPr>
              <w:rFonts w:ascii="Arial" w:hAnsi="Arial" w:cs="Arial"/>
              <w:sz w:val="20"/>
              <w:szCs w:val="20"/>
            </w:rPr>
          </w:pPr>
          <w:r w:rsidRPr="008F22D1">
            <w:rPr>
              <w:rFonts w:ascii="Arial" w:hAnsi="Arial" w:cs="Arial"/>
              <w:sz w:val="20"/>
              <w:szCs w:val="20"/>
            </w:rPr>
            <w:t>Firma Servidor Público</w:t>
          </w:r>
        </w:p>
        <w:p w14:paraId="41F3382D" w14:textId="4808601A" w:rsidR="00B96952" w:rsidRPr="008115E8" w:rsidRDefault="000206FB" w:rsidP="00B96952">
          <w:pPr>
            <w:pStyle w:val="Ttulo2"/>
            <w:tabs>
              <w:tab w:val="num" w:pos="1440"/>
            </w:tabs>
            <w:ind w:left="720"/>
            <w:rPr>
              <w:rFonts w:ascii="Arial" w:hAnsi="Arial" w:cs="Arial"/>
              <w:color w:val="44546A" w:themeColor="text2"/>
              <w:sz w:val="24"/>
              <w:szCs w:val="24"/>
            </w:rPr>
          </w:pPr>
          <w:bookmarkStart w:id="56" w:name="_Toc187434049"/>
          <w:r>
            <w:rPr>
              <w:rFonts w:ascii="Arial" w:hAnsi="Arial" w:cs="Arial"/>
              <w:color w:val="44546A" w:themeColor="text2"/>
              <w:sz w:val="24"/>
              <w:szCs w:val="24"/>
            </w:rPr>
            <w:t>8</w:t>
          </w:r>
          <w:r w:rsidR="00B96952">
            <w:rPr>
              <w:rFonts w:ascii="Arial" w:hAnsi="Arial" w:cs="Arial"/>
              <w:color w:val="44546A" w:themeColor="text2"/>
              <w:sz w:val="24"/>
              <w:szCs w:val="24"/>
            </w:rPr>
            <w:t>.3.</w:t>
          </w:r>
          <w:r w:rsidR="00B96952">
            <w:rPr>
              <w:rFonts w:ascii="Arial" w:hAnsi="Arial" w:cs="Arial"/>
              <w:color w:val="44546A" w:themeColor="text2"/>
              <w:sz w:val="24"/>
              <w:szCs w:val="24"/>
            </w:rPr>
            <w:t>3</w:t>
          </w:r>
          <w:r w:rsidR="00B96952">
            <w:rPr>
              <w:rFonts w:ascii="Arial" w:hAnsi="Arial" w:cs="Arial"/>
              <w:color w:val="44546A" w:themeColor="text2"/>
              <w:sz w:val="24"/>
              <w:szCs w:val="24"/>
            </w:rPr>
            <w:t xml:space="preserve"> </w:t>
          </w:r>
          <w:r w:rsidR="00B96952" w:rsidRPr="008115E8">
            <w:rPr>
              <w:rFonts w:ascii="Arial" w:hAnsi="Arial" w:cs="Arial"/>
              <w:color w:val="44546A" w:themeColor="text2"/>
              <w:sz w:val="24"/>
              <w:szCs w:val="24"/>
            </w:rPr>
            <w:t xml:space="preserve">Plan </w:t>
          </w:r>
          <w:r w:rsidR="00B96952">
            <w:rPr>
              <w:rFonts w:ascii="Arial" w:hAnsi="Arial" w:cs="Arial"/>
              <w:color w:val="44546A" w:themeColor="text2"/>
              <w:sz w:val="24"/>
              <w:szCs w:val="24"/>
            </w:rPr>
            <w:t xml:space="preserve">de </w:t>
          </w:r>
          <w:r w:rsidR="00B96952">
            <w:rPr>
              <w:rFonts w:ascii="Arial" w:hAnsi="Arial" w:cs="Arial"/>
              <w:color w:val="44546A" w:themeColor="text2"/>
              <w:sz w:val="24"/>
              <w:szCs w:val="24"/>
            </w:rPr>
            <w:t>Seguridad y Salud en el Trabajo</w:t>
          </w:r>
          <w:bookmarkEnd w:id="56"/>
        </w:p>
        <w:p w14:paraId="769A0013" w14:textId="244FF6AB" w:rsidR="000B47C0" w:rsidRDefault="000B47C0" w:rsidP="00B96952">
          <w:pPr>
            <w:spacing w:after="0" w:line="240" w:lineRule="auto"/>
            <w:ind w:right="567"/>
            <w:jc w:val="both"/>
            <w:rPr>
              <w:rFonts w:ascii="Arial" w:hAnsi="Arial" w:cs="Arial"/>
            </w:rPr>
          </w:pPr>
        </w:p>
        <w:p w14:paraId="7D857D4E" w14:textId="77777777" w:rsidR="00B96952" w:rsidRPr="00602499" w:rsidRDefault="00B96952" w:rsidP="00B96952">
          <w:pPr>
            <w:spacing w:line="240" w:lineRule="auto"/>
            <w:jc w:val="both"/>
            <w:rPr>
              <w:rFonts w:ascii="Arial" w:eastAsia="Calibri" w:hAnsi="Arial" w:cs="Arial"/>
              <w:i/>
              <w:iCs/>
              <w:lang w:val="es-419"/>
            </w:rPr>
          </w:pPr>
          <w:r w:rsidRPr="00602499">
            <w:rPr>
              <w:rFonts w:ascii="Arial" w:eastAsia="Calibri" w:hAnsi="Arial" w:cs="Arial"/>
              <w:lang w:val="es-419"/>
            </w:rPr>
            <w:t>La seguridad de los servidores públicos y colaboradores del Instituto Nacional de Salud es fundamental para la Entidad. Es por eso por lo que se tiene implementado el Sistema de Gestión de la Seguridad y Salud en el Trabajo de acuerdo con lo establecido en el Artículo 2.2.4.6.8. Titulo 4 Capitulo 6 Decreto 1072/2015. “</w:t>
          </w:r>
          <w:r w:rsidRPr="00602499">
            <w:rPr>
              <w:rFonts w:ascii="Arial" w:eastAsia="Calibri" w:hAnsi="Arial" w:cs="Arial"/>
              <w:i/>
              <w:iCs/>
              <w:lang w:val="es-419"/>
            </w:rPr>
            <w:t xml:space="preserve">Obligaciones de los empleadores. El empleador está obligado a la protección de la seguridad y la salud de los trabajadores, acorde con lo establecido en la normatividad vigente”, </w:t>
          </w:r>
          <w:r w:rsidRPr="00602499">
            <w:rPr>
              <w:rFonts w:ascii="Arial" w:eastAsia="Calibri" w:hAnsi="Arial" w:cs="Arial"/>
              <w:lang w:val="es-419"/>
            </w:rPr>
            <w:t>así mismo debe contar con un Plan de Trabajo Anual en SST</w:t>
          </w:r>
          <w:r w:rsidRPr="00602499">
            <w:rPr>
              <w:rFonts w:ascii="Arial" w:eastAsia="Calibri" w:hAnsi="Arial" w:cs="Arial"/>
              <w:i/>
              <w:iCs/>
              <w:lang w:val="es-419"/>
            </w:rPr>
            <w:t xml:space="preserve"> Numeral 7</w:t>
          </w:r>
          <w:r w:rsidRPr="00602499">
            <w:rPr>
              <w:rFonts w:ascii="Arial" w:eastAsia="Calibri" w:hAnsi="Arial" w:cs="Arial"/>
              <w:lang w:val="es-419"/>
            </w:rPr>
            <w:t xml:space="preserve"> Decreto 1072/2019, el cual</w:t>
          </w:r>
          <w:r w:rsidRPr="00602499">
            <w:rPr>
              <w:rFonts w:ascii="Arial" w:eastAsia="Calibri" w:hAnsi="Arial" w:cs="Arial"/>
              <w:i/>
              <w:iCs/>
              <w:lang w:val="es-419"/>
            </w:rPr>
            <w:t>: “Debe 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 (Resolución 0312 de 2019)”.</w:t>
          </w:r>
        </w:p>
        <w:p w14:paraId="79F8A465" w14:textId="78BC0A8A" w:rsidR="00B96952" w:rsidRDefault="00B96952" w:rsidP="00B96952">
          <w:pPr>
            <w:spacing w:line="240" w:lineRule="auto"/>
            <w:contextualSpacing/>
            <w:jc w:val="both"/>
            <w:rPr>
              <w:rFonts w:ascii="Arial" w:eastAsia="Calibri" w:hAnsi="Arial" w:cs="Arial"/>
              <w:lang w:val="es-419"/>
            </w:rPr>
          </w:pPr>
          <w:r w:rsidRPr="00602499">
            <w:rPr>
              <w:rFonts w:ascii="Arial" w:eastAsia="Calibri" w:hAnsi="Arial" w:cs="Arial"/>
              <w:lang w:val="es-419"/>
            </w:rPr>
            <w:t>El Plan Anual de Trabajo y Capacitación del Sistema de Gestión en Seguridad y Salud en el Trabajo se realiza con base en las necesidades de la Entidad, la cuales se evidencian en: Política SIG; Evaluación del Sistema de Gestión de la Seguridad y Salud en el Trabajo, requisitos legales; diagnóstico de condiciones de salud; Identificación de peligros valoración de riesgos y determinación de controles por cada una de las dependencias del INS; hallazgos de las inspecciones (ergonómicas, locativas, químicas, bilógicas e higiénicas), resultados de auditoría interna y externa, Planes de mejoramiento, entre otras.</w:t>
          </w:r>
        </w:p>
        <w:p w14:paraId="60ED4A6A" w14:textId="77777777" w:rsidR="00B96952" w:rsidRPr="00602499" w:rsidRDefault="00B96952" w:rsidP="00B96952">
          <w:pPr>
            <w:spacing w:line="240" w:lineRule="auto"/>
            <w:contextualSpacing/>
            <w:jc w:val="both"/>
            <w:rPr>
              <w:rFonts w:ascii="Arial" w:eastAsia="Calibri" w:hAnsi="Arial" w:cs="Arial"/>
              <w:lang w:val="es-419"/>
            </w:rPr>
          </w:pPr>
        </w:p>
        <w:p w14:paraId="5BE83D43" w14:textId="77777777" w:rsidR="00B96952" w:rsidRDefault="00B96952" w:rsidP="00B96952">
          <w:pPr>
            <w:spacing w:line="240" w:lineRule="auto"/>
            <w:jc w:val="both"/>
            <w:rPr>
              <w:rFonts w:ascii="Arial" w:eastAsia="Calibri" w:hAnsi="Arial" w:cs="Arial"/>
              <w:lang w:val="es-419"/>
            </w:rPr>
          </w:pPr>
          <w:r w:rsidRPr="00602499">
            <w:rPr>
              <w:rFonts w:ascii="Arial" w:eastAsia="Calibri" w:hAnsi="Arial" w:cs="Arial"/>
              <w:lang w:val="es-419"/>
            </w:rPr>
            <w:t xml:space="preserve">Ahora bien, el Instituto Nacional de Salud cuenta con un Sistema de Gestión de Seguridad y Salud en el Trabajo con cumplimiento a diciembre 2024 del 100% de acuerdo con lo reportado ante la ARL en relación con los lineamientos del sistema desde el Decreto 1072 de 2019 y los estándares mínimos de la resolución 0312 de 2019. </w:t>
          </w:r>
        </w:p>
        <w:p w14:paraId="38804024" w14:textId="3AE77109" w:rsidR="00B96952" w:rsidRPr="00602499" w:rsidRDefault="00B96952" w:rsidP="00B96952">
          <w:pPr>
            <w:spacing w:line="240" w:lineRule="auto"/>
            <w:jc w:val="both"/>
            <w:rPr>
              <w:rFonts w:ascii="Arial" w:eastAsia="Calibri" w:hAnsi="Arial" w:cs="Arial"/>
              <w:lang w:val="es-419"/>
            </w:rPr>
          </w:pPr>
          <w:r w:rsidRPr="00602499">
            <w:rPr>
              <w:rFonts w:ascii="Arial" w:eastAsia="Calibri" w:hAnsi="Arial" w:cs="Arial"/>
              <w:lang w:val="es-419"/>
            </w:rPr>
            <w:lastRenderedPageBreak/>
            <w:t xml:space="preserve">Por consiguiente, en cumplimiento a lo establecido en la resolución 0312 de 2019, estaríamos actualmente en la fase 5 (Inspección, Vigilancia y Control -IVC-) por lo cual el Ministerio de Trabajo puede realizar visita y verificar el cumplimiento de la normatividad vigente del SG-SST. A continuación, se presentan las gráficas de la RESOLUCION 0312, articulo 25, 26 y 27 en cumplimiento de estas. </w:t>
          </w:r>
        </w:p>
        <w:p w14:paraId="2B297780" w14:textId="77777777" w:rsidR="00B96952" w:rsidRPr="00602499" w:rsidRDefault="00B96952" w:rsidP="00B96952">
          <w:pPr>
            <w:spacing w:before="240" w:line="240" w:lineRule="auto"/>
            <w:jc w:val="both"/>
            <w:rPr>
              <w:rFonts w:ascii="Arial" w:hAnsi="Arial" w:cs="Arial"/>
            </w:rPr>
          </w:pPr>
          <w:r w:rsidRPr="00602499">
            <w:rPr>
              <w:rFonts w:ascii="Arial" w:hAnsi="Arial" w:cs="Arial"/>
              <w:noProof/>
              <w:lang w:eastAsia="es-CO"/>
            </w:rPr>
            <w:drawing>
              <wp:anchor distT="0" distB="0" distL="114300" distR="114300" simplePos="0" relativeHeight="251663360" behindDoc="1" locked="0" layoutInCell="1" allowOverlap="1" wp14:anchorId="0F248698" wp14:editId="074C25B3">
                <wp:simplePos x="0" y="0"/>
                <wp:positionH relativeFrom="column">
                  <wp:posOffset>437669</wp:posOffset>
                </wp:positionH>
                <wp:positionV relativeFrom="paragraph">
                  <wp:posOffset>48959</wp:posOffset>
                </wp:positionV>
                <wp:extent cx="4932680" cy="1972945"/>
                <wp:effectExtent l="0" t="0" r="1270" b="8255"/>
                <wp:wrapTight wrapText="bothSides">
                  <wp:wrapPolygon edited="0">
                    <wp:start x="0" y="0"/>
                    <wp:lineTo x="0" y="21482"/>
                    <wp:lineTo x="21522" y="21482"/>
                    <wp:lineTo x="2152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2680" cy="1972945"/>
                        </a:xfrm>
                        <a:prstGeom prst="rect">
                          <a:avLst/>
                        </a:prstGeom>
                        <a:noFill/>
                        <a:ln>
                          <a:noFill/>
                        </a:ln>
                      </pic:spPr>
                    </pic:pic>
                  </a:graphicData>
                </a:graphic>
              </wp:anchor>
            </w:drawing>
          </w:r>
          <w:r w:rsidRPr="00602499">
            <w:rPr>
              <w:rFonts w:ascii="Arial" w:hAnsi="Arial" w:cs="Arial"/>
            </w:rPr>
            <w:t xml:space="preserve"> </w:t>
          </w:r>
        </w:p>
        <w:p w14:paraId="70DA3BD8" w14:textId="77777777" w:rsidR="00B96952" w:rsidRPr="00602499" w:rsidRDefault="00B96952" w:rsidP="00B96952">
          <w:pPr>
            <w:spacing w:before="240" w:line="240" w:lineRule="auto"/>
            <w:jc w:val="both"/>
            <w:rPr>
              <w:rFonts w:ascii="Arial" w:hAnsi="Arial" w:cs="Arial"/>
            </w:rPr>
          </w:pPr>
        </w:p>
        <w:p w14:paraId="7F36BF35" w14:textId="77777777" w:rsidR="00B96952" w:rsidRPr="00602499" w:rsidRDefault="00B96952" w:rsidP="00B96952">
          <w:pPr>
            <w:spacing w:line="240" w:lineRule="auto"/>
            <w:jc w:val="both"/>
            <w:rPr>
              <w:rFonts w:ascii="Arial" w:hAnsi="Arial" w:cs="Arial"/>
            </w:rPr>
          </w:pPr>
        </w:p>
        <w:p w14:paraId="72524A43" w14:textId="77777777" w:rsidR="00B96952" w:rsidRPr="00602499" w:rsidRDefault="00B96952" w:rsidP="00B96952">
          <w:pPr>
            <w:spacing w:line="240" w:lineRule="auto"/>
            <w:jc w:val="both"/>
            <w:rPr>
              <w:rFonts w:ascii="Arial" w:hAnsi="Arial" w:cs="Arial"/>
            </w:rPr>
          </w:pPr>
        </w:p>
        <w:p w14:paraId="59F7EFD6" w14:textId="77777777" w:rsidR="00B96952" w:rsidRPr="00602499" w:rsidRDefault="00B96952" w:rsidP="00B96952">
          <w:pPr>
            <w:spacing w:line="240" w:lineRule="auto"/>
            <w:contextualSpacing/>
            <w:jc w:val="both"/>
            <w:rPr>
              <w:rFonts w:ascii="Arial" w:eastAsia="Calibri" w:hAnsi="Arial" w:cs="Arial"/>
            </w:rPr>
          </w:pPr>
        </w:p>
        <w:p w14:paraId="17B8DC8E" w14:textId="77777777" w:rsidR="00B96952" w:rsidRPr="00602499" w:rsidRDefault="00B96952" w:rsidP="00B96952">
          <w:pPr>
            <w:spacing w:line="240" w:lineRule="auto"/>
            <w:contextualSpacing/>
            <w:jc w:val="both"/>
            <w:rPr>
              <w:rFonts w:ascii="Arial" w:eastAsia="Calibri" w:hAnsi="Arial" w:cs="Arial"/>
              <w:lang w:val="es-419"/>
            </w:rPr>
          </w:pPr>
        </w:p>
        <w:p w14:paraId="29F1F812" w14:textId="77777777" w:rsidR="00B96952" w:rsidRPr="00602499" w:rsidRDefault="00B96952" w:rsidP="00B96952">
          <w:pPr>
            <w:spacing w:line="240" w:lineRule="auto"/>
            <w:jc w:val="both"/>
            <w:rPr>
              <w:rFonts w:ascii="Arial" w:eastAsia="Calibri" w:hAnsi="Arial" w:cs="Arial"/>
              <w:lang w:val="es-419"/>
            </w:rPr>
          </w:pPr>
        </w:p>
        <w:p w14:paraId="42C6A521" w14:textId="77777777" w:rsidR="00B96952" w:rsidRPr="00602499" w:rsidRDefault="00B96952" w:rsidP="00B96952">
          <w:pPr>
            <w:spacing w:line="240" w:lineRule="auto"/>
            <w:jc w:val="both"/>
            <w:rPr>
              <w:rFonts w:ascii="Arial" w:eastAsia="Calibri" w:hAnsi="Arial" w:cs="Arial"/>
              <w:lang w:val="es-419"/>
            </w:rPr>
          </w:pPr>
        </w:p>
        <w:p w14:paraId="59B9AD9E" w14:textId="77777777" w:rsidR="00B96952" w:rsidRPr="00602499" w:rsidRDefault="00B96952" w:rsidP="00B96952">
          <w:pPr>
            <w:spacing w:line="240" w:lineRule="auto"/>
            <w:jc w:val="both"/>
            <w:rPr>
              <w:rFonts w:ascii="Arial" w:eastAsia="Calibri" w:hAnsi="Arial" w:cs="Arial"/>
              <w:lang w:val="es-419"/>
            </w:rPr>
          </w:pPr>
        </w:p>
        <w:p w14:paraId="7D685B85" w14:textId="77777777" w:rsidR="00B96952" w:rsidRPr="00602499" w:rsidRDefault="00B96952" w:rsidP="00B96952">
          <w:pPr>
            <w:spacing w:line="240" w:lineRule="auto"/>
            <w:jc w:val="both"/>
            <w:rPr>
              <w:rFonts w:ascii="Arial" w:eastAsia="Calibri" w:hAnsi="Arial" w:cs="Arial"/>
              <w:lang w:val="es-419"/>
            </w:rPr>
          </w:pPr>
          <w:r w:rsidRPr="00602499">
            <w:rPr>
              <w:rFonts w:ascii="Arial" w:eastAsia="Calibri" w:hAnsi="Arial" w:cs="Arial"/>
              <w:lang w:val="es-419"/>
            </w:rPr>
            <w:t>Es así como, en la presente vigencia el objetivo general del plan de trabajo del Sistema de Gestión de seguridad y Salud en el Trabajo es:</w:t>
          </w:r>
        </w:p>
        <w:p w14:paraId="3EE5FBF2" w14:textId="77777777" w:rsidR="00B96952" w:rsidRPr="00602499" w:rsidRDefault="00B96952" w:rsidP="00B96952">
          <w:pPr>
            <w:spacing w:line="240" w:lineRule="auto"/>
            <w:jc w:val="both"/>
            <w:rPr>
              <w:rFonts w:ascii="Arial" w:eastAsia="Calibri" w:hAnsi="Arial" w:cs="Arial"/>
              <w:i/>
              <w:iCs/>
            </w:rPr>
          </w:pPr>
          <w:r w:rsidRPr="00602499">
            <w:rPr>
              <w:rFonts w:ascii="Arial" w:eastAsia="Calibri" w:hAnsi="Arial" w:cs="Arial"/>
              <w:i/>
              <w:iCs/>
            </w:rPr>
            <w:t>“Promover estrategias que contribuyan a la gestión del SISTEMA DE GESTIÒN DE SEGURIDAD Y SALUD EN EL TRABAJO desde promoción y prevención de la salud de la población del INSTITUTO NACIONAL DE SALUD a través del plan anual de Trabajo”.</w:t>
          </w:r>
        </w:p>
        <w:p w14:paraId="3758C37C" w14:textId="77777777" w:rsidR="00B96952" w:rsidRPr="00602499" w:rsidRDefault="00B96952" w:rsidP="00B96952">
          <w:pPr>
            <w:spacing w:line="240" w:lineRule="auto"/>
            <w:jc w:val="both"/>
            <w:rPr>
              <w:rFonts w:ascii="Arial" w:eastAsia="Calibri" w:hAnsi="Arial" w:cs="Arial"/>
            </w:rPr>
          </w:pPr>
          <w:r w:rsidRPr="00602499">
            <w:rPr>
              <w:rFonts w:ascii="Arial" w:eastAsia="Calibri" w:hAnsi="Arial" w:cs="Arial"/>
            </w:rPr>
            <w:t>Para dar cumplimiento a ello, el plan de trabajo del Sistema de Gestión de Seguridad y Salud en el Trabajo SG-SST estará a cargo de la Dirección general, la Secretaria General, el  Responsable de SST (función designada al profesional especializado grado 19 del grupo de gestión de Talento Humano), el profesional universitario grado 7 del grupo de gestión de talento humano, de los contratistas soporte en temas de Seguridad y Salud en el Trabajo, la Administradora de Riesgos Laborales y todos los procesos de la entidad con los que se integra, para llevar a cabo las actividades planeadas que permitan la disminución de los peligros y la preservación de la salud y seguridad en el trabajo.</w:t>
          </w:r>
        </w:p>
        <w:p w14:paraId="19D8042A" w14:textId="4513D61A" w:rsidR="00B96952" w:rsidRDefault="00B96952" w:rsidP="00B96952">
          <w:pPr>
            <w:spacing w:line="240" w:lineRule="auto"/>
            <w:jc w:val="both"/>
            <w:rPr>
              <w:rFonts w:ascii="Arial" w:hAnsi="Arial" w:cs="Arial"/>
            </w:rPr>
          </w:pPr>
          <w:r w:rsidRPr="00602499">
            <w:rPr>
              <w:rFonts w:ascii="Arial" w:eastAsia="Calibri" w:hAnsi="Arial" w:cs="Arial"/>
            </w:rPr>
            <w:t xml:space="preserve">De esta manera, </w:t>
          </w:r>
          <w:r w:rsidRPr="00602499">
            <w:rPr>
              <w:rFonts w:ascii="Arial" w:hAnsi="Arial" w:cs="Arial"/>
              <w:b/>
            </w:rPr>
            <w:t>El INSTITUTO NACIONAL DE SALUD</w:t>
          </w:r>
          <w:r w:rsidRPr="00602499">
            <w:rPr>
              <w:rFonts w:ascii="Arial" w:hAnsi="Arial" w:cs="Arial"/>
            </w:rPr>
            <w:t xml:space="preserve"> evidencia que, está comprometida con la evaluación y el control de los riesgos que puedan afectar la seguridad y la salud en el trabajo, desde la promoción y prevención de la salud de los que laboramos en el INS, a través de actividades encaminadas al bienestar físico, mental, social y laboral, desde los programas de vigilancia epidemiológica, el mantenimiento y mejora continua del Sistema de Gestión de Seguridad y Salud en el Trabajo.</w:t>
          </w:r>
          <w:r>
            <w:rPr>
              <w:rFonts w:ascii="Arial" w:hAnsi="Arial" w:cs="Arial"/>
            </w:rPr>
            <w:t xml:space="preserve">  </w:t>
          </w:r>
        </w:p>
        <w:p w14:paraId="25098980" w14:textId="77777777" w:rsidR="00B96952" w:rsidRPr="00D859C5" w:rsidRDefault="00B96952" w:rsidP="00B96952">
          <w:pPr>
            <w:spacing w:line="240" w:lineRule="auto"/>
            <w:jc w:val="both"/>
            <w:rPr>
              <w:rFonts w:ascii="Arial" w:eastAsia="Calibri" w:hAnsi="Arial" w:cs="Arial"/>
            </w:rPr>
          </w:pPr>
        </w:p>
        <w:p w14:paraId="78F3D703" w14:textId="4ACF3B9F" w:rsidR="00B96952" w:rsidRDefault="000206FB" w:rsidP="00B96952">
          <w:pPr>
            <w:pStyle w:val="Ttulo2"/>
            <w:ind w:left="840"/>
            <w:rPr>
              <w:rFonts w:ascii="Arial" w:hAnsi="Arial" w:cs="Arial"/>
              <w:color w:val="44546A" w:themeColor="text2"/>
              <w:sz w:val="24"/>
              <w:szCs w:val="24"/>
            </w:rPr>
          </w:pPr>
          <w:bookmarkStart w:id="57" w:name="_Toc187434050"/>
          <w:r>
            <w:rPr>
              <w:rFonts w:ascii="Arial" w:hAnsi="Arial" w:cs="Arial"/>
              <w:color w:val="44546A" w:themeColor="text2"/>
              <w:sz w:val="24"/>
              <w:szCs w:val="24"/>
            </w:rPr>
            <w:lastRenderedPageBreak/>
            <w:t>8</w:t>
          </w:r>
          <w:r w:rsidR="00B96952">
            <w:rPr>
              <w:rFonts w:ascii="Arial" w:hAnsi="Arial" w:cs="Arial"/>
              <w:color w:val="44546A" w:themeColor="text2"/>
              <w:sz w:val="24"/>
              <w:szCs w:val="24"/>
            </w:rPr>
            <w:t>.</w:t>
          </w:r>
          <w:r w:rsidR="00B96952">
            <w:rPr>
              <w:rFonts w:ascii="Arial" w:hAnsi="Arial" w:cs="Arial"/>
              <w:color w:val="44546A" w:themeColor="text2"/>
              <w:sz w:val="24"/>
              <w:szCs w:val="24"/>
            </w:rPr>
            <w:t>4</w:t>
          </w:r>
          <w:r w:rsidR="00B96952">
            <w:rPr>
              <w:rFonts w:ascii="Arial" w:hAnsi="Arial" w:cs="Arial"/>
              <w:color w:val="44546A" w:themeColor="text2"/>
              <w:sz w:val="24"/>
              <w:szCs w:val="24"/>
            </w:rPr>
            <w:t xml:space="preserve"> </w:t>
          </w:r>
          <w:r w:rsidR="00B96952">
            <w:rPr>
              <w:rFonts w:ascii="Arial" w:hAnsi="Arial" w:cs="Arial"/>
              <w:color w:val="44546A" w:themeColor="text2"/>
              <w:sz w:val="24"/>
              <w:szCs w:val="24"/>
            </w:rPr>
            <w:t>DESVINCULACIÓN</w:t>
          </w:r>
          <w:bookmarkEnd w:id="57"/>
        </w:p>
        <w:p w14:paraId="2AB6B306" w14:textId="2D2A9F99" w:rsidR="00B96952" w:rsidRDefault="00B96952" w:rsidP="00B96952">
          <w:pPr>
            <w:spacing w:after="0" w:line="240" w:lineRule="auto"/>
            <w:ind w:right="567"/>
            <w:jc w:val="both"/>
            <w:rPr>
              <w:rFonts w:ascii="Arial" w:hAnsi="Arial" w:cs="Arial"/>
            </w:rPr>
          </w:pPr>
        </w:p>
        <w:p w14:paraId="52DF812B" w14:textId="29A28F08" w:rsidR="007F379E" w:rsidRPr="008115E8" w:rsidRDefault="000206FB" w:rsidP="007F379E">
          <w:pPr>
            <w:pStyle w:val="Ttulo2"/>
            <w:tabs>
              <w:tab w:val="num" w:pos="1440"/>
            </w:tabs>
            <w:ind w:left="720"/>
            <w:rPr>
              <w:rFonts w:ascii="Arial" w:hAnsi="Arial" w:cs="Arial"/>
              <w:color w:val="44546A" w:themeColor="text2"/>
              <w:sz w:val="24"/>
              <w:szCs w:val="24"/>
            </w:rPr>
          </w:pPr>
          <w:bookmarkStart w:id="58" w:name="_Toc187434051"/>
          <w:r>
            <w:rPr>
              <w:rFonts w:ascii="Arial" w:hAnsi="Arial" w:cs="Arial"/>
              <w:color w:val="44546A" w:themeColor="text2"/>
              <w:sz w:val="24"/>
              <w:szCs w:val="24"/>
            </w:rPr>
            <w:t>8</w:t>
          </w:r>
          <w:r w:rsidR="007F379E">
            <w:rPr>
              <w:rFonts w:ascii="Arial" w:hAnsi="Arial" w:cs="Arial"/>
              <w:color w:val="44546A" w:themeColor="text2"/>
              <w:sz w:val="24"/>
              <w:szCs w:val="24"/>
            </w:rPr>
            <w:t>.</w:t>
          </w:r>
          <w:r w:rsidR="007F379E">
            <w:rPr>
              <w:rFonts w:ascii="Arial" w:hAnsi="Arial" w:cs="Arial"/>
              <w:color w:val="44546A" w:themeColor="text2"/>
              <w:sz w:val="24"/>
              <w:szCs w:val="24"/>
            </w:rPr>
            <w:t>4</w:t>
          </w:r>
          <w:r w:rsidR="007F379E">
            <w:rPr>
              <w:rFonts w:ascii="Arial" w:hAnsi="Arial" w:cs="Arial"/>
              <w:color w:val="44546A" w:themeColor="text2"/>
              <w:sz w:val="24"/>
              <w:szCs w:val="24"/>
            </w:rPr>
            <w:t>.</w:t>
          </w:r>
          <w:r w:rsidR="007F379E">
            <w:rPr>
              <w:rFonts w:ascii="Arial" w:hAnsi="Arial" w:cs="Arial"/>
              <w:color w:val="44546A" w:themeColor="text2"/>
              <w:sz w:val="24"/>
              <w:szCs w:val="24"/>
            </w:rPr>
            <w:t>1</w:t>
          </w:r>
          <w:r w:rsidR="007F379E">
            <w:rPr>
              <w:rFonts w:ascii="Arial" w:hAnsi="Arial" w:cs="Arial"/>
              <w:color w:val="44546A" w:themeColor="text2"/>
              <w:sz w:val="24"/>
              <w:szCs w:val="24"/>
            </w:rPr>
            <w:t xml:space="preserve"> </w:t>
          </w:r>
          <w:r w:rsidR="007F379E" w:rsidRPr="008115E8">
            <w:rPr>
              <w:rFonts w:ascii="Arial" w:hAnsi="Arial" w:cs="Arial"/>
              <w:color w:val="44546A" w:themeColor="text2"/>
              <w:sz w:val="24"/>
              <w:szCs w:val="24"/>
            </w:rPr>
            <w:t xml:space="preserve">Plan </w:t>
          </w:r>
          <w:r w:rsidR="007F379E">
            <w:rPr>
              <w:rFonts w:ascii="Arial" w:hAnsi="Arial" w:cs="Arial"/>
              <w:color w:val="44546A" w:themeColor="text2"/>
              <w:sz w:val="24"/>
              <w:szCs w:val="24"/>
            </w:rPr>
            <w:t xml:space="preserve">de </w:t>
          </w:r>
          <w:r w:rsidR="007F379E">
            <w:rPr>
              <w:rFonts w:ascii="Arial" w:hAnsi="Arial" w:cs="Arial"/>
              <w:color w:val="44546A" w:themeColor="text2"/>
              <w:sz w:val="24"/>
              <w:szCs w:val="24"/>
            </w:rPr>
            <w:t>Retiro</w:t>
          </w:r>
          <w:bookmarkEnd w:id="58"/>
        </w:p>
        <w:p w14:paraId="573978E3" w14:textId="54E62C88" w:rsidR="007F379E" w:rsidRDefault="007F379E" w:rsidP="00B96952">
          <w:pPr>
            <w:spacing w:after="0" w:line="240" w:lineRule="auto"/>
            <w:ind w:right="567"/>
            <w:jc w:val="both"/>
            <w:rPr>
              <w:rFonts w:ascii="Arial" w:hAnsi="Arial" w:cs="Arial"/>
            </w:rPr>
          </w:pPr>
        </w:p>
        <w:p w14:paraId="4F78850F" w14:textId="77777777" w:rsidR="007F379E" w:rsidRPr="009013EF" w:rsidRDefault="007F379E" w:rsidP="007F379E">
          <w:pPr>
            <w:spacing w:line="240" w:lineRule="auto"/>
            <w:jc w:val="both"/>
            <w:rPr>
              <w:rFonts w:ascii="Arial" w:eastAsia="Calibri" w:hAnsi="Arial" w:cs="Arial"/>
            </w:rPr>
          </w:pPr>
          <w:r w:rsidRPr="009013EF">
            <w:rPr>
              <w:rFonts w:ascii="Arial" w:eastAsia="Calibri" w:hAnsi="Arial" w:cs="Arial"/>
            </w:rPr>
            <w:t>El retiro laboral es un cambio que se presenta con el conocimiento previo del individuo, es tan radical y profundo que afecta toda su vida. Cambia su situación económica, la cantidad de tiempo disponible, la relación con la familia, los amigos, el entorno social, entre muchas otras cosas más.</w:t>
          </w:r>
        </w:p>
        <w:p w14:paraId="495D5C12" w14:textId="77777777" w:rsidR="007F379E" w:rsidRPr="009013EF" w:rsidRDefault="007F379E" w:rsidP="007F379E">
          <w:pPr>
            <w:spacing w:line="240" w:lineRule="auto"/>
            <w:jc w:val="both"/>
            <w:rPr>
              <w:rFonts w:ascii="Arial" w:eastAsia="Calibri" w:hAnsi="Arial" w:cs="Arial"/>
            </w:rPr>
          </w:pPr>
          <w:r w:rsidRPr="009013EF">
            <w:rPr>
              <w:rFonts w:ascii="Arial" w:eastAsia="Calibri" w:hAnsi="Arial" w:cs="Arial"/>
            </w:rPr>
            <w:t>El plan de retiro plantea la posibilidad de transformar las posibles amenazas en oportunidades y poner en marcha adaptaciones y nuevos proyectos personales para afrontar el retiro laboral. Dado que este tiene una fecha cierta, la persona que se acerca a esta etapa puede prepararse para enfrentar los cambios que se avecinan, de la mejor manera posible.</w:t>
          </w:r>
        </w:p>
        <w:p w14:paraId="698335C1" w14:textId="77777777" w:rsidR="007F379E" w:rsidRPr="009013EF" w:rsidRDefault="007F379E" w:rsidP="007F379E">
          <w:pPr>
            <w:spacing w:line="240" w:lineRule="auto"/>
            <w:jc w:val="both"/>
            <w:rPr>
              <w:rFonts w:ascii="Arial" w:eastAsia="Calibri" w:hAnsi="Arial" w:cs="Arial"/>
            </w:rPr>
          </w:pPr>
          <w:r w:rsidRPr="009013EF">
            <w:rPr>
              <w:rFonts w:ascii="Arial" w:eastAsia="Calibri" w:hAnsi="Arial" w:cs="Arial"/>
            </w:rPr>
            <w:t xml:space="preserve">El Instituto Nacional de Salud consciente de fortalecer el componente de desvinculación asistida propone el diseño de plan de retiro laboral, favoreciendo la motivación del empleado que egresa, promoviendo una mayor adhesión del personal próximo a retirarse y mejorando la motivación del resto del personal. De acuerdo con el sentir social el concepto de pensionado resulta altamente relacionado con el deterioro de la capacidad laboral, de ahí a que estar a las puestas de ser pensionado, en muchos casos se tornan incómodamente traumático para el empleado. </w:t>
          </w:r>
        </w:p>
        <w:p w14:paraId="6FC6F908" w14:textId="77777777" w:rsidR="007F379E" w:rsidRPr="009013EF" w:rsidRDefault="007F379E" w:rsidP="007F379E">
          <w:pPr>
            <w:spacing w:line="240" w:lineRule="auto"/>
            <w:jc w:val="both"/>
            <w:rPr>
              <w:rFonts w:ascii="Arial" w:eastAsia="Calibri" w:hAnsi="Arial" w:cs="Arial"/>
            </w:rPr>
          </w:pPr>
          <w:r w:rsidRPr="009013EF">
            <w:rPr>
              <w:rFonts w:ascii="Arial" w:eastAsia="Calibri" w:hAnsi="Arial" w:cs="Arial"/>
            </w:rPr>
            <w:t>Es precisamente ese impacto negativo el que se busca disminuir incorporando lineamientos a la política de gestión de Talento Humano de la entidad, que contrarresten de forma efectiva este evento claramente cultural.</w:t>
          </w:r>
          <w:r w:rsidRPr="009013EF">
            <w:t xml:space="preserve"> </w:t>
          </w:r>
          <w:r w:rsidRPr="009013EF">
            <w:rPr>
              <w:rFonts w:ascii="Arial" w:eastAsia="Calibri" w:hAnsi="Arial" w:cs="Arial"/>
            </w:rPr>
            <w:t>Es sano entonces exponer en qué consiste la edad de pre pensionado teniendo en cuenta que la Secretaría General -Talento Humano se encuentra el grupo de SST y Bienestar y que esta tiene dentro de los procesos a cargo la protección, bienestar, y calidad de vida de los funcionarios de la entidad. Por tanto, se hace imperativo implementar el diseño y ejecución de planes específicos de preparación para la etapa pre y pensional de sus servidores.</w:t>
          </w:r>
        </w:p>
        <w:p w14:paraId="78DA62EF" w14:textId="77777777" w:rsidR="007F379E" w:rsidRPr="009013EF" w:rsidRDefault="007F379E" w:rsidP="007F379E">
          <w:pPr>
            <w:spacing w:line="240" w:lineRule="auto"/>
            <w:jc w:val="both"/>
            <w:rPr>
              <w:rFonts w:ascii="Arial" w:eastAsia="Calibri" w:hAnsi="Arial" w:cs="Arial"/>
            </w:rPr>
          </w:pPr>
          <w:r w:rsidRPr="009013EF">
            <w:rPr>
              <w:rFonts w:ascii="Arial" w:eastAsia="Calibri" w:hAnsi="Arial" w:cs="Arial"/>
            </w:rPr>
            <w:t>Adicionalmente, el plan de retiro de la entidad se articula con el programa Diseño de Vida del Departamento Administrativo de la Función Pública, el cual tiene como propósito planificar, administrar, organizar y evaluar todos los aspectos que hacen parte de la vida de una persona, con miras a profundizar en el conocimiento de sí mismo, asumir el cambio de manera positiva, optimizar la perspectiva de futuro, construir redes de apoyo, lograr un balance financiero y cimentar el camino a la calidad de vida y la felicidad personal.</w:t>
          </w:r>
        </w:p>
        <w:p w14:paraId="784D09F1" w14:textId="77777777" w:rsidR="007F379E" w:rsidRPr="009013EF" w:rsidRDefault="007F379E" w:rsidP="007F379E">
          <w:pPr>
            <w:spacing w:line="240" w:lineRule="auto"/>
            <w:jc w:val="both"/>
            <w:rPr>
              <w:rFonts w:ascii="Arial" w:eastAsia="Calibri" w:hAnsi="Arial" w:cs="Arial"/>
            </w:rPr>
          </w:pPr>
          <w:r w:rsidRPr="009013EF">
            <w:rPr>
              <w:rFonts w:ascii="Arial" w:eastAsia="Calibri" w:hAnsi="Arial" w:cs="Arial"/>
            </w:rPr>
            <w:t>El plan de retiro de la entidad se propone puede estar orientado a desarrollar las siguientes etapas:</w:t>
          </w:r>
        </w:p>
        <w:p w14:paraId="3E836227" w14:textId="77777777" w:rsidR="007F379E" w:rsidRPr="009013EF" w:rsidRDefault="007F379E" w:rsidP="007F379E">
          <w:pPr>
            <w:numPr>
              <w:ilvl w:val="0"/>
              <w:numId w:val="25"/>
            </w:numPr>
            <w:spacing w:after="0" w:line="240" w:lineRule="auto"/>
            <w:jc w:val="both"/>
            <w:rPr>
              <w:rFonts w:ascii="Arial" w:eastAsia="Calibri" w:hAnsi="Arial" w:cs="Arial"/>
            </w:rPr>
          </w:pPr>
          <w:r w:rsidRPr="007F379E">
            <w:rPr>
              <w:rFonts w:ascii="Arial" w:eastAsia="Calibri" w:hAnsi="Arial" w:cs="Arial"/>
              <w:b/>
              <w:bCs/>
            </w:rPr>
            <w:t>Pre pensionado:</w:t>
          </w:r>
          <w:r w:rsidRPr="009013EF">
            <w:rPr>
              <w:rFonts w:ascii="Arial" w:eastAsia="Calibri" w:hAnsi="Arial" w:cs="Arial"/>
            </w:rPr>
            <w:t xml:space="preserve"> Es el funcionario que está próximo a pensionarse, es decir, le falten tres (3) o menos años para reunir los requisitos de edad y tiempo de servicio o semanas de cotización para obtener el disfrute de la pensión de jubilación o vejez.</w:t>
          </w:r>
        </w:p>
        <w:p w14:paraId="515958E5" w14:textId="77777777" w:rsidR="007F379E" w:rsidRPr="009013EF" w:rsidRDefault="007F379E" w:rsidP="007F379E">
          <w:pPr>
            <w:numPr>
              <w:ilvl w:val="0"/>
              <w:numId w:val="25"/>
            </w:numPr>
            <w:spacing w:after="0" w:line="240" w:lineRule="auto"/>
            <w:jc w:val="both"/>
            <w:rPr>
              <w:rFonts w:ascii="Arial" w:hAnsi="Arial" w:cs="Arial"/>
              <w:shd w:val="clear" w:color="auto" w:fill="FFFFFF"/>
            </w:rPr>
          </w:pPr>
          <w:r w:rsidRPr="007F379E">
            <w:rPr>
              <w:rFonts w:ascii="Arial" w:eastAsia="Calibri" w:hAnsi="Arial" w:cs="Arial"/>
              <w:b/>
              <w:bCs/>
            </w:rPr>
            <w:t>Pensionado:</w:t>
          </w:r>
          <w:r w:rsidRPr="009013EF">
            <w:rPr>
              <w:rFonts w:ascii="Arial" w:eastAsia="Calibri" w:hAnsi="Arial" w:cs="Arial"/>
            </w:rPr>
            <w:t xml:space="preserve"> Es el funcionario que cumple las causales de retiro del servicio, por: </w:t>
          </w:r>
          <w:proofErr w:type="spellStart"/>
          <w:r w:rsidRPr="009013EF">
            <w:rPr>
              <w:rFonts w:ascii="Arial" w:eastAsia="Calibri" w:hAnsi="Arial" w:cs="Arial"/>
            </w:rPr>
            <w:t>iii</w:t>
          </w:r>
          <w:proofErr w:type="spellEnd"/>
          <w:r w:rsidRPr="009013EF">
            <w:rPr>
              <w:rFonts w:ascii="Arial" w:eastAsia="Calibri" w:hAnsi="Arial" w:cs="Arial"/>
            </w:rPr>
            <w:t xml:space="preserve">. Renuncia regularmente aceptada; </w:t>
          </w:r>
          <w:proofErr w:type="spellStart"/>
          <w:r w:rsidRPr="009013EF">
            <w:rPr>
              <w:rFonts w:ascii="Arial" w:eastAsia="Calibri" w:hAnsi="Arial" w:cs="Arial"/>
            </w:rPr>
            <w:t>iv</w:t>
          </w:r>
          <w:proofErr w:type="spellEnd"/>
          <w:r w:rsidRPr="009013EF">
            <w:rPr>
              <w:rFonts w:ascii="Arial" w:eastAsia="Calibri" w:hAnsi="Arial" w:cs="Arial"/>
            </w:rPr>
            <w:t>.</w:t>
          </w:r>
          <w:r w:rsidRPr="009013EF">
            <w:rPr>
              <w:rFonts w:ascii="Arial" w:hAnsi="Arial" w:cs="Arial"/>
            </w:rPr>
            <w:t xml:space="preserve"> </w:t>
          </w:r>
          <w:r w:rsidRPr="009013EF">
            <w:rPr>
              <w:rFonts w:ascii="Arial" w:hAnsi="Arial" w:cs="Arial"/>
              <w:shd w:val="clear" w:color="auto" w:fill="FFFFFF"/>
            </w:rPr>
            <w:t>Retiro por haber obtenido la pensión de jubilación o vejez; v.  Invalidez absoluta; vi. Edad de retiro forzoso.</w:t>
          </w:r>
        </w:p>
        <w:p w14:paraId="6BB42427" w14:textId="77777777" w:rsidR="007F379E" w:rsidRPr="009013EF" w:rsidRDefault="007F379E" w:rsidP="007F379E">
          <w:pPr>
            <w:spacing w:line="240" w:lineRule="auto"/>
            <w:ind w:left="720"/>
            <w:jc w:val="both"/>
            <w:rPr>
              <w:rFonts w:ascii="Arial" w:hAnsi="Arial" w:cs="Arial"/>
              <w:shd w:val="clear" w:color="auto" w:fill="FFFFFF"/>
            </w:rPr>
          </w:pPr>
        </w:p>
        <w:p w14:paraId="78DBD9A3" w14:textId="77777777" w:rsidR="007F379E" w:rsidRPr="009013EF" w:rsidRDefault="007F379E" w:rsidP="007F379E">
          <w:pPr>
            <w:spacing w:line="240" w:lineRule="auto"/>
            <w:jc w:val="both"/>
            <w:rPr>
              <w:rFonts w:ascii="Arial" w:eastAsia="Calibri" w:hAnsi="Arial" w:cs="Arial"/>
            </w:rPr>
          </w:pPr>
          <w:r w:rsidRPr="009013EF">
            <w:rPr>
              <w:rFonts w:ascii="Arial" w:hAnsi="Arial" w:cs="Arial"/>
              <w:shd w:val="clear" w:color="auto" w:fill="FFFFFF"/>
            </w:rPr>
            <w:lastRenderedPageBreak/>
            <w:t xml:space="preserve">Adicionalmente el Decreto 648 de 2017 establece en el artículo </w:t>
          </w:r>
          <w:r w:rsidRPr="009013EF">
            <w:rPr>
              <w:rFonts w:ascii="Arial" w:eastAsia="Calibri" w:hAnsi="Arial" w:cs="Arial"/>
            </w:rPr>
            <w:t xml:space="preserve">2.2.11.1.1 Causales de retiro del servicio. El retiro del servicio implica la cesación en el ejercicio de funciones públicas y se produce por: i. Declaratoria de insubsistencia del nombramiento en los empleos de libre nombramiento y remoción; </w:t>
          </w:r>
          <w:proofErr w:type="spellStart"/>
          <w:r w:rsidRPr="009013EF">
            <w:rPr>
              <w:rFonts w:ascii="Arial" w:eastAsia="Calibri" w:hAnsi="Arial" w:cs="Arial"/>
            </w:rPr>
            <w:t>ii</w:t>
          </w:r>
          <w:proofErr w:type="spellEnd"/>
          <w:r w:rsidRPr="009013EF">
            <w:rPr>
              <w:rFonts w:ascii="Arial" w:eastAsia="Calibri" w:hAnsi="Arial" w:cs="Arial"/>
            </w:rPr>
            <w:t xml:space="preserve">. Declaratoria de insubsistencia del nombramiento, como consecuencia del resultado no satisfactorio en la evaluación del desempeño laboral de un empleado de carrera administrativa; v.  Invalidez absoluta; </w:t>
          </w:r>
          <w:proofErr w:type="spellStart"/>
          <w:r w:rsidRPr="009013EF">
            <w:rPr>
              <w:rFonts w:ascii="Arial" w:eastAsia="Calibri" w:hAnsi="Arial" w:cs="Arial"/>
            </w:rPr>
            <w:t>vii</w:t>
          </w:r>
          <w:proofErr w:type="spellEnd"/>
          <w:r w:rsidRPr="009013EF">
            <w:rPr>
              <w:rFonts w:ascii="Arial" w:eastAsia="Calibri" w:hAnsi="Arial" w:cs="Arial"/>
            </w:rPr>
            <w:t xml:space="preserve">. Destitución, como consecuencia de proceso disciplinario; </w:t>
          </w:r>
          <w:proofErr w:type="spellStart"/>
          <w:r w:rsidRPr="009013EF">
            <w:rPr>
              <w:rFonts w:ascii="Arial" w:eastAsia="Calibri" w:hAnsi="Arial" w:cs="Arial"/>
            </w:rPr>
            <w:t>viii</w:t>
          </w:r>
          <w:proofErr w:type="spellEnd"/>
          <w:r w:rsidRPr="009013EF">
            <w:rPr>
              <w:rFonts w:ascii="Arial" w:eastAsia="Calibri" w:hAnsi="Arial" w:cs="Arial"/>
            </w:rPr>
            <w:t xml:space="preserve">. Declaratoria de vacancia del empleo en el caso de abandono de este; </w:t>
          </w:r>
          <w:proofErr w:type="spellStart"/>
          <w:r w:rsidRPr="009013EF">
            <w:rPr>
              <w:rFonts w:ascii="Arial" w:eastAsia="Calibri" w:hAnsi="Arial" w:cs="Arial"/>
            </w:rPr>
            <w:t>ix</w:t>
          </w:r>
          <w:proofErr w:type="spellEnd"/>
          <w:r w:rsidRPr="009013EF">
            <w:rPr>
              <w:rFonts w:ascii="Arial" w:eastAsia="Calibri" w:hAnsi="Arial" w:cs="Arial"/>
            </w:rPr>
            <w:t xml:space="preserve">. Revocatoria del nombramiento por no acreditar los requisitos para el desempeño del empleo; x. Orden o decisión judicial; xi. Supresión del empleo; </w:t>
          </w:r>
          <w:proofErr w:type="spellStart"/>
          <w:r w:rsidRPr="009013EF">
            <w:rPr>
              <w:rFonts w:ascii="Arial" w:eastAsia="Calibri" w:hAnsi="Arial" w:cs="Arial"/>
            </w:rPr>
            <w:t>xii</w:t>
          </w:r>
          <w:proofErr w:type="spellEnd"/>
          <w:r w:rsidRPr="009013EF">
            <w:rPr>
              <w:rFonts w:ascii="Arial" w:eastAsia="Calibri" w:hAnsi="Arial" w:cs="Arial"/>
            </w:rPr>
            <w:t xml:space="preserve">. Muerte. Estas causales son objeto de revisión desde el plan de retiro de la entidad, considerando son causales de suspensión de la labor ejercida en la entidad y se aborda al ser de las áreas propuestas a intervenir. </w:t>
          </w:r>
        </w:p>
        <w:p w14:paraId="1D23BDBF" w14:textId="552E5778" w:rsidR="007F379E" w:rsidRDefault="007F379E" w:rsidP="007F379E">
          <w:pPr>
            <w:spacing w:line="240" w:lineRule="auto"/>
            <w:jc w:val="both"/>
            <w:rPr>
              <w:rFonts w:ascii="Arial" w:hAnsi="Arial" w:cs="Arial"/>
              <w:shd w:val="clear" w:color="auto" w:fill="FFFFFF"/>
            </w:rPr>
          </w:pPr>
          <w:r w:rsidRPr="009013EF">
            <w:rPr>
              <w:rFonts w:ascii="Arial" w:hAnsi="Arial" w:cs="Arial"/>
              <w:shd w:val="clear" w:color="auto" w:fill="FFFFFF"/>
            </w:rPr>
            <w:t>El programa de retiro considerando los lineamientos establecidos por DAFP puede contemplar el desarrollo de las siguientes áreas a intervenir:</w:t>
          </w:r>
        </w:p>
        <w:p w14:paraId="4F66F753" w14:textId="17A5F82B" w:rsidR="00064F46" w:rsidRPr="00AC55F7" w:rsidRDefault="00064F46" w:rsidP="00064F46">
          <w:pPr>
            <w:pStyle w:val="Prrafodelista"/>
            <w:numPr>
              <w:ilvl w:val="0"/>
              <w:numId w:val="21"/>
            </w:numPr>
            <w:spacing w:after="0"/>
            <w:jc w:val="both"/>
            <w:rPr>
              <w:rFonts w:ascii="Arial" w:hAnsi="Arial" w:cs="Arial"/>
            </w:rPr>
          </w:pPr>
          <w:r>
            <w:rPr>
              <w:rFonts w:ascii="Arial" w:eastAsia="Calibri" w:hAnsi="Arial" w:cs="Arial"/>
              <w:b/>
              <w:bCs/>
            </w:rPr>
            <w:t>Aspecto Psicosocial</w:t>
          </w:r>
        </w:p>
        <w:p w14:paraId="4DF9A1B2" w14:textId="77777777" w:rsidR="00064F46" w:rsidRDefault="00064F46" w:rsidP="00064F46">
          <w:pPr>
            <w:spacing w:line="240" w:lineRule="auto"/>
            <w:jc w:val="both"/>
            <w:rPr>
              <w:rFonts w:ascii="Arial" w:eastAsia="Calibri" w:hAnsi="Arial" w:cs="Arial"/>
            </w:rPr>
          </w:pPr>
        </w:p>
        <w:p w14:paraId="1D91401E" w14:textId="7CBD08F8" w:rsidR="00064F46" w:rsidRDefault="00064F46" w:rsidP="00064F46">
          <w:pPr>
            <w:spacing w:line="240" w:lineRule="auto"/>
            <w:jc w:val="both"/>
            <w:rPr>
              <w:rFonts w:ascii="Arial" w:eastAsia="Calibri" w:hAnsi="Arial" w:cs="Arial"/>
            </w:rPr>
          </w:pPr>
          <w:r w:rsidRPr="00064F46">
            <w:rPr>
              <w:rFonts w:ascii="Arial" w:eastAsia="Calibri" w:hAnsi="Arial" w:cs="Arial"/>
            </w:rPr>
            <w:t>Durante la etapa de prejubilación es fundamental aclarar que el siguiente escaño de vida es una etapa de responsabilidad individual. El acompañamiento psicológico en los últimos años laborales le ayudará a comprender al empleado que la vida continúa y aún hay muchas cosas por realizar. Por otro lado, los aspectos social y familiar deben ser adaptables a esta nueva etapa, por lo cual el acompañamiento debe extenderse a la familia quienes serán el soporte fundamental para su adaptación la vida de jubilado.</w:t>
          </w:r>
        </w:p>
        <w:p w14:paraId="50B3D3DE" w14:textId="778F4063" w:rsidR="00064F46" w:rsidRPr="00AC55F7" w:rsidRDefault="00064F46" w:rsidP="00064F46">
          <w:pPr>
            <w:pStyle w:val="Prrafodelista"/>
            <w:numPr>
              <w:ilvl w:val="0"/>
              <w:numId w:val="21"/>
            </w:numPr>
            <w:spacing w:after="0"/>
            <w:jc w:val="both"/>
            <w:rPr>
              <w:rFonts w:ascii="Arial" w:hAnsi="Arial" w:cs="Arial"/>
            </w:rPr>
          </w:pPr>
          <w:r>
            <w:rPr>
              <w:rFonts w:ascii="Arial" w:eastAsia="Calibri" w:hAnsi="Arial" w:cs="Arial"/>
              <w:b/>
              <w:bCs/>
            </w:rPr>
            <w:t xml:space="preserve">Aspecto </w:t>
          </w:r>
          <w:r>
            <w:rPr>
              <w:rFonts w:ascii="Arial" w:eastAsia="Calibri" w:hAnsi="Arial" w:cs="Arial"/>
              <w:b/>
              <w:bCs/>
            </w:rPr>
            <w:t>Financiero</w:t>
          </w:r>
        </w:p>
        <w:p w14:paraId="7B0E1417" w14:textId="790BF196" w:rsidR="00064F46" w:rsidRDefault="00064F46" w:rsidP="00064F46">
          <w:pPr>
            <w:spacing w:line="240" w:lineRule="auto"/>
            <w:jc w:val="both"/>
            <w:rPr>
              <w:rFonts w:ascii="Arial" w:eastAsia="Calibri" w:hAnsi="Arial" w:cs="Arial"/>
            </w:rPr>
          </w:pPr>
        </w:p>
        <w:p w14:paraId="65D2E511" w14:textId="77777777" w:rsidR="00064F46" w:rsidRPr="009013EF" w:rsidRDefault="00064F46" w:rsidP="00064F46">
          <w:pPr>
            <w:spacing w:line="240" w:lineRule="auto"/>
            <w:jc w:val="both"/>
            <w:rPr>
              <w:rFonts w:ascii="Arial" w:eastAsia="Calibri" w:hAnsi="Arial" w:cs="Arial"/>
            </w:rPr>
          </w:pPr>
          <w:r w:rsidRPr="00064F46">
            <w:rPr>
              <w:rFonts w:ascii="Arial" w:eastAsia="Calibri" w:hAnsi="Arial" w:cs="Arial"/>
            </w:rPr>
            <w:t>Es importante aclarar que la pensión corresponde a un porcentaje menor al salario devengado durante los últimos años. De modo que una vez se retire tendrá que acomodar su ritmo de vida a una cantidad menor de dinero o buscar diferentes fuentes de financiación, a través de proyectos de emprendimiento, que solventen los gastos adicionales a lo presupuestado con el salario de jubilación.</w:t>
          </w:r>
        </w:p>
        <w:p w14:paraId="01DE382F" w14:textId="266F4A63" w:rsidR="00064F46" w:rsidRPr="00AC55F7" w:rsidRDefault="00064F46" w:rsidP="00064F46">
          <w:pPr>
            <w:pStyle w:val="Prrafodelista"/>
            <w:numPr>
              <w:ilvl w:val="0"/>
              <w:numId w:val="21"/>
            </w:numPr>
            <w:spacing w:after="0"/>
            <w:jc w:val="both"/>
            <w:rPr>
              <w:rFonts w:ascii="Arial" w:hAnsi="Arial" w:cs="Arial"/>
            </w:rPr>
          </w:pPr>
          <w:r>
            <w:rPr>
              <w:rFonts w:ascii="Arial" w:eastAsia="Calibri" w:hAnsi="Arial" w:cs="Arial"/>
              <w:b/>
              <w:bCs/>
            </w:rPr>
            <w:t>Emprendimiento</w:t>
          </w:r>
        </w:p>
        <w:p w14:paraId="5A400A2A" w14:textId="1D319DC5" w:rsidR="00064F46" w:rsidRDefault="00064F46" w:rsidP="00064F46">
          <w:pPr>
            <w:spacing w:line="240" w:lineRule="auto"/>
            <w:jc w:val="both"/>
            <w:rPr>
              <w:rFonts w:ascii="Arial" w:eastAsia="Calibri" w:hAnsi="Arial" w:cs="Arial"/>
            </w:rPr>
          </w:pPr>
        </w:p>
        <w:p w14:paraId="6EE36437" w14:textId="0C64E393" w:rsidR="00064F46" w:rsidRDefault="00064F46" w:rsidP="00064F46">
          <w:pPr>
            <w:spacing w:line="240" w:lineRule="auto"/>
            <w:jc w:val="both"/>
            <w:rPr>
              <w:rFonts w:ascii="Arial" w:eastAsia="Calibri" w:hAnsi="Arial" w:cs="Arial"/>
            </w:rPr>
          </w:pPr>
          <w:r w:rsidRPr="009013EF">
            <w:rPr>
              <w:rFonts w:ascii="Arial" w:eastAsia="Calibri" w:hAnsi="Arial" w:cs="Arial"/>
            </w:rPr>
            <w:t>En este caso, montar su propio negocio es una salida viable, de acuerdo con las necesidades y prioridades del empleado. Para una mayor explicación y credibilidad sobre el tema resulta recomendable las capacitaciones brindadas a la institución, por los fondos de pensiones y cesantías a las cuales tengan afiliados a sus empleados. De modo que sean ellos los encargados de explicar detalladamente cuanto es el monto de su salario de jubilado y como invertir de una mejor forma su salario para envejecer dignamente.</w:t>
          </w:r>
        </w:p>
        <w:p w14:paraId="157B339B" w14:textId="32777370" w:rsidR="00606C60" w:rsidRDefault="00606C60" w:rsidP="00064F46">
          <w:pPr>
            <w:spacing w:line="240" w:lineRule="auto"/>
            <w:jc w:val="both"/>
            <w:rPr>
              <w:rFonts w:ascii="Arial" w:eastAsia="Calibri" w:hAnsi="Arial" w:cs="Arial"/>
            </w:rPr>
          </w:pPr>
        </w:p>
        <w:p w14:paraId="2B945705" w14:textId="77777777" w:rsidR="00606C60" w:rsidRPr="009013EF" w:rsidRDefault="00606C60" w:rsidP="00064F46">
          <w:pPr>
            <w:spacing w:line="240" w:lineRule="auto"/>
            <w:jc w:val="both"/>
            <w:rPr>
              <w:rFonts w:ascii="Arial" w:eastAsia="Calibri" w:hAnsi="Arial" w:cs="Arial"/>
            </w:rPr>
          </w:pPr>
        </w:p>
        <w:p w14:paraId="47B77A43" w14:textId="2C6E1B30" w:rsidR="00606C60" w:rsidRPr="00AC55F7" w:rsidRDefault="00606C60" w:rsidP="00606C60">
          <w:pPr>
            <w:pStyle w:val="Prrafodelista"/>
            <w:numPr>
              <w:ilvl w:val="0"/>
              <w:numId w:val="21"/>
            </w:numPr>
            <w:spacing w:after="0"/>
            <w:jc w:val="both"/>
            <w:rPr>
              <w:rFonts w:ascii="Arial" w:hAnsi="Arial" w:cs="Arial"/>
            </w:rPr>
          </w:pPr>
          <w:r>
            <w:rPr>
              <w:rFonts w:ascii="Arial" w:eastAsia="Calibri" w:hAnsi="Arial" w:cs="Arial"/>
              <w:b/>
              <w:bCs/>
            </w:rPr>
            <w:lastRenderedPageBreak/>
            <w:t>Aspecto Físico</w:t>
          </w:r>
        </w:p>
        <w:p w14:paraId="137E49D6" w14:textId="111CAD8E" w:rsidR="00064F46" w:rsidRDefault="00064F46" w:rsidP="00064F46">
          <w:pPr>
            <w:spacing w:line="240" w:lineRule="auto"/>
            <w:jc w:val="both"/>
            <w:rPr>
              <w:rFonts w:ascii="Arial" w:eastAsia="Calibri" w:hAnsi="Arial" w:cs="Arial"/>
            </w:rPr>
          </w:pPr>
        </w:p>
        <w:p w14:paraId="30BAF1EA" w14:textId="77777777" w:rsidR="00606C60" w:rsidRPr="009013EF" w:rsidRDefault="00606C60" w:rsidP="00606C60">
          <w:pPr>
            <w:spacing w:line="240" w:lineRule="auto"/>
            <w:jc w:val="both"/>
            <w:rPr>
              <w:rFonts w:ascii="Arial" w:eastAsia="Calibri" w:hAnsi="Arial" w:cs="Arial"/>
            </w:rPr>
          </w:pPr>
          <w:r w:rsidRPr="009013EF">
            <w:rPr>
              <w:rFonts w:ascii="Arial" w:eastAsia="Calibri" w:hAnsi="Arial" w:cs="Arial"/>
            </w:rPr>
            <w:t>Una condición esencial para un buen retiro es que se disfrute de una razonable salud física y mental en la cual su pérdida de capacidad laboral no solo la determinan evaluaciones médicas, quienes determinaran a que se puede y a que no se puede dedicar un pensionado. Las muertes rápidas después del retiro son frecuentes, pero hay pruebas de que la mala salud precede el retiro y no lo sigue, esto indica que durante los años de preparación para la jubilación el plan de la institución es indispensable una planeación de actividades de promoción de la salud y de salud física preventiva, orientadas más hacia la consecución de culturas de prevención y no de sanación. Este aspecto se desarrollará en articulación con el plan de bienestar.</w:t>
          </w:r>
        </w:p>
        <w:p w14:paraId="2DA7F41D" w14:textId="31201310" w:rsidR="000206FB" w:rsidRDefault="00606C60" w:rsidP="000206FB">
          <w:pPr>
            <w:spacing w:line="240" w:lineRule="auto"/>
            <w:jc w:val="both"/>
            <w:rPr>
              <w:rFonts w:ascii="Arial" w:eastAsia="Calibri" w:hAnsi="Arial" w:cs="Arial"/>
            </w:rPr>
          </w:pPr>
          <w:r w:rsidRPr="009013EF">
            <w:rPr>
              <w:rFonts w:ascii="Arial" w:eastAsia="Calibri" w:hAnsi="Arial" w:cs="Arial"/>
            </w:rPr>
            <w:t>Adicionalmente, las acciones propuestas en el plan de retiro consideran la transferencia del conocimiento adquirido por el/la servidor/a que se retira de la entidad, fortaleciendo la gestión integral de talento humano para el retiro.</w:t>
          </w:r>
        </w:p>
        <w:p w14:paraId="36881E43" w14:textId="77777777" w:rsidR="000206FB" w:rsidRDefault="000206FB" w:rsidP="000206FB">
          <w:pPr>
            <w:spacing w:line="240" w:lineRule="auto"/>
            <w:jc w:val="both"/>
            <w:rPr>
              <w:rFonts w:ascii="Arial" w:eastAsia="Calibri" w:hAnsi="Arial" w:cs="Arial"/>
            </w:rPr>
          </w:pPr>
        </w:p>
        <w:p w14:paraId="71E76A28" w14:textId="2F34F396" w:rsidR="00775A62" w:rsidRPr="007A78CD" w:rsidRDefault="00272229" w:rsidP="007A78CD">
          <w:pPr>
            <w:pStyle w:val="Ttulo1"/>
            <w:numPr>
              <w:ilvl w:val="0"/>
              <w:numId w:val="10"/>
            </w:numPr>
            <w:rPr>
              <w:rFonts w:ascii="Arial" w:hAnsi="Arial" w:cs="Arial"/>
              <w:b/>
              <w:bCs w:val="0"/>
              <w:sz w:val="24"/>
              <w:szCs w:val="24"/>
            </w:rPr>
          </w:pPr>
          <w:bookmarkStart w:id="59" w:name="_Toc187434052"/>
          <w:r w:rsidRPr="007A78CD">
            <w:rPr>
              <w:rFonts w:ascii="Arial" w:hAnsi="Arial" w:cs="Arial"/>
              <w:b/>
              <w:bCs w:val="0"/>
              <w:sz w:val="24"/>
              <w:szCs w:val="24"/>
            </w:rPr>
            <w:t>PROGRAMACIÓN, SEGUIMIENTO Y EVALUACIÓN</w:t>
          </w:r>
          <w:bookmarkEnd w:id="59"/>
        </w:p>
        <w:p w14:paraId="55E07172" w14:textId="77777777" w:rsidR="00775A62" w:rsidRPr="00E83D56" w:rsidRDefault="00775A62" w:rsidP="00775A62">
          <w:pPr>
            <w:spacing w:after="0" w:line="240" w:lineRule="auto"/>
            <w:rPr>
              <w:lang w:eastAsia="es-CO"/>
            </w:rPr>
          </w:pPr>
        </w:p>
        <w:p w14:paraId="3B9D9B32" w14:textId="77777777" w:rsidR="00272229" w:rsidRPr="002F169C" w:rsidRDefault="00272229" w:rsidP="00272229">
          <w:pPr>
            <w:spacing w:line="240" w:lineRule="auto"/>
            <w:jc w:val="both"/>
            <w:rPr>
              <w:rFonts w:ascii="Arial" w:eastAsia="Calibri" w:hAnsi="Arial" w:cs="Arial"/>
            </w:rPr>
          </w:pPr>
          <w:bookmarkStart w:id="60" w:name="_Toc156856909"/>
          <w:r w:rsidRPr="002F169C">
            <w:rPr>
              <w:rFonts w:ascii="Arial" w:eastAsia="Calibri" w:hAnsi="Arial" w:cs="Arial"/>
            </w:rPr>
            <w:t>Para garantizar unos mejores resultados en la definición y ejecución de las acciones de los Planes y la observancia de los criterios de articulación entre componentes, coherencia con los planes y programas generales de la entidad y la cultura organizacional y coordinación entre los agentes involucrados, se debe abordar como práctica permanente, el seguimiento y evaluación de los Planes Estratégicos de Recursos Humanos.</w:t>
          </w:r>
          <w:bookmarkEnd w:id="60"/>
        </w:p>
        <w:p w14:paraId="475DCFA3" w14:textId="77777777" w:rsidR="00272229" w:rsidRDefault="00272229" w:rsidP="00272229">
          <w:pPr>
            <w:spacing w:line="240" w:lineRule="auto"/>
            <w:jc w:val="both"/>
            <w:rPr>
              <w:rFonts w:ascii="Arial" w:eastAsia="Calibri" w:hAnsi="Arial" w:cs="Arial"/>
            </w:rPr>
          </w:pPr>
          <w:r w:rsidRPr="00686947">
            <w:rPr>
              <w:rFonts w:ascii="Arial" w:eastAsia="Calibri" w:hAnsi="Arial" w:cs="Arial"/>
            </w:rPr>
            <w:t xml:space="preserve">El seguimiento se entiende como las acciones realizadas durante la implementación de los Planes </w:t>
          </w:r>
          <w:r>
            <w:rPr>
              <w:rFonts w:ascii="Arial" w:eastAsia="Calibri" w:hAnsi="Arial" w:cs="Arial"/>
            </w:rPr>
            <w:t xml:space="preserve">de la gestión de talento humano, los cuales hacen parte integral del Plan Estratégico de Talento Humano </w:t>
          </w:r>
          <w:r w:rsidRPr="00686947">
            <w:rPr>
              <w:rFonts w:ascii="Arial" w:eastAsia="Calibri" w:hAnsi="Arial" w:cs="Arial"/>
            </w:rPr>
            <w:t>con miras a monitorear su avance y a introducir los correctivos necesarios, de manera que al finalizar la intervención se logren los objetivos propuestos. La evaluación se orienta a valorar y analizar los resultados y efectos de la gestión adelantada, identificar los factores de éxito y consolidar los datos necesarios para mejorar las intervenciones en materia de gestión de recursos humanos.</w:t>
          </w:r>
        </w:p>
        <w:p w14:paraId="3AE64509" w14:textId="1F487119" w:rsidR="00272229" w:rsidRDefault="00272229" w:rsidP="00272229">
          <w:pPr>
            <w:pStyle w:val="Textoindependiente"/>
            <w:jc w:val="both"/>
            <w:rPr>
              <w:rFonts w:ascii="Arial" w:eastAsia="Calibri" w:hAnsi="Arial" w:cs="Arial"/>
              <w:lang w:val="es-CO"/>
            </w:rPr>
          </w:pPr>
          <w:r>
            <w:rPr>
              <w:rFonts w:ascii="Arial" w:eastAsia="Calibri" w:hAnsi="Arial" w:cs="Arial"/>
              <w:lang w:val="es-CO"/>
            </w:rPr>
            <w:t>Adicionalmente, como instrumentos de medición p</w:t>
          </w:r>
          <w:r w:rsidRPr="00735D06">
            <w:rPr>
              <w:rFonts w:ascii="Arial" w:eastAsia="Calibri" w:hAnsi="Arial" w:cs="Arial"/>
              <w:lang w:val="es-CO"/>
            </w:rPr>
            <w:t xml:space="preserve">ara evaluar la Gestión Estratégica de Talento Humano </w:t>
          </w:r>
          <w:r>
            <w:rPr>
              <w:rFonts w:ascii="Arial" w:eastAsia="Calibri" w:hAnsi="Arial" w:cs="Arial"/>
              <w:lang w:val="es-CO"/>
            </w:rPr>
            <w:t xml:space="preserve">se encuentran los </w:t>
          </w:r>
          <w:r w:rsidRPr="00735D06">
            <w:rPr>
              <w:rFonts w:ascii="Arial" w:eastAsia="Calibri" w:hAnsi="Arial" w:cs="Arial"/>
              <w:lang w:val="es-CO"/>
            </w:rPr>
            <w:t>siguientes:</w:t>
          </w:r>
        </w:p>
        <w:p w14:paraId="39279237" w14:textId="77777777" w:rsidR="000132BA" w:rsidRDefault="000132BA" w:rsidP="00272229">
          <w:pPr>
            <w:pStyle w:val="Textoindependiente"/>
            <w:jc w:val="both"/>
            <w:rPr>
              <w:rFonts w:ascii="Arial" w:eastAsia="Calibri" w:hAnsi="Arial" w:cs="Arial"/>
              <w:lang w:val="es-CO"/>
            </w:rPr>
          </w:pPr>
        </w:p>
        <w:p w14:paraId="55BB67CD" w14:textId="611503A2" w:rsidR="000132BA" w:rsidRPr="000132BA" w:rsidRDefault="000132BA" w:rsidP="000132BA">
          <w:pPr>
            <w:pStyle w:val="Prrafodelista"/>
            <w:widowControl w:val="0"/>
            <w:numPr>
              <w:ilvl w:val="0"/>
              <w:numId w:val="26"/>
            </w:numPr>
            <w:tabs>
              <w:tab w:val="left" w:pos="380"/>
            </w:tabs>
            <w:autoSpaceDE w:val="0"/>
            <w:autoSpaceDN w:val="0"/>
            <w:spacing w:after="0"/>
            <w:ind w:left="284" w:firstLine="22"/>
            <w:contextualSpacing w:val="0"/>
            <w:jc w:val="both"/>
            <w:rPr>
              <w:rFonts w:ascii="Arial" w:eastAsia="Calibri" w:hAnsi="Arial" w:cs="Arial"/>
              <w:color w:val="000000" w:themeColor="text1"/>
            </w:rPr>
          </w:pPr>
          <w:r w:rsidRPr="000132BA">
            <w:rPr>
              <w:rFonts w:ascii="Arial" w:eastAsia="Calibri" w:hAnsi="Arial" w:cs="Arial"/>
              <w:color w:val="000000" w:themeColor="text1"/>
            </w:rPr>
            <w:t>Matriz de Gestión Estratégica de Talento Humano</w:t>
          </w:r>
          <w:r w:rsidRPr="000132BA">
            <w:rPr>
              <w:rFonts w:ascii="Arial" w:eastAsia="Calibri" w:hAnsi="Arial" w:cs="Arial"/>
              <w:color w:val="000000" w:themeColor="text1"/>
            </w:rPr>
            <w:t xml:space="preserve">: </w:t>
          </w:r>
          <w:r w:rsidRPr="000132BA">
            <w:rPr>
              <w:rFonts w:ascii="Arial" w:eastAsia="Calibri" w:hAnsi="Arial" w:cs="Arial"/>
              <w:color w:val="000000" w:themeColor="text1"/>
            </w:rPr>
            <w:t>A través de la Matriz Estratégica de Talento Humano, se evidencia el puntaje obtenido del año inmediatamente anterior y los resultados de la vigencia. Allí se establece el plan de acción el cual está contenido en el presente documento.</w:t>
          </w:r>
        </w:p>
        <w:p w14:paraId="118A06AE" w14:textId="77777777" w:rsidR="000132BA" w:rsidRPr="00735D06" w:rsidRDefault="000132BA" w:rsidP="000132BA">
          <w:pPr>
            <w:pStyle w:val="Textoindependiente"/>
            <w:spacing w:line="360" w:lineRule="auto"/>
            <w:ind w:left="284" w:right="664"/>
            <w:jc w:val="both"/>
            <w:rPr>
              <w:rFonts w:ascii="Arial" w:eastAsia="Calibri" w:hAnsi="Arial" w:cs="Arial"/>
              <w:lang w:val="es-CO"/>
            </w:rPr>
          </w:pPr>
        </w:p>
        <w:p w14:paraId="62423504" w14:textId="2D496C74" w:rsidR="000132BA" w:rsidRPr="000132BA" w:rsidRDefault="000132BA" w:rsidP="000132BA">
          <w:pPr>
            <w:pStyle w:val="Prrafodelista"/>
            <w:widowControl w:val="0"/>
            <w:numPr>
              <w:ilvl w:val="0"/>
              <w:numId w:val="26"/>
            </w:numPr>
            <w:tabs>
              <w:tab w:val="left" w:pos="380"/>
            </w:tabs>
            <w:autoSpaceDE w:val="0"/>
            <w:autoSpaceDN w:val="0"/>
            <w:spacing w:after="0"/>
            <w:ind w:left="284" w:firstLine="22"/>
            <w:contextualSpacing w:val="0"/>
            <w:jc w:val="both"/>
            <w:rPr>
              <w:rFonts w:ascii="Arial" w:eastAsia="Calibri" w:hAnsi="Arial" w:cs="Arial"/>
              <w:color w:val="000000" w:themeColor="text1"/>
            </w:rPr>
          </w:pPr>
          <w:r w:rsidRPr="000132BA">
            <w:rPr>
              <w:rFonts w:ascii="Arial" w:eastAsia="Calibri" w:hAnsi="Arial" w:cs="Arial"/>
              <w:color w:val="000000" w:themeColor="text1"/>
            </w:rPr>
            <w:t>Sistema de Gestión para la Mejora – SIGEM</w:t>
          </w:r>
          <w:r w:rsidRPr="000132BA">
            <w:rPr>
              <w:rFonts w:ascii="Arial" w:eastAsia="Calibri" w:hAnsi="Arial" w:cs="Arial"/>
              <w:color w:val="000000" w:themeColor="text1"/>
            </w:rPr>
            <w:t xml:space="preserve">: </w:t>
          </w:r>
          <w:r w:rsidRPr="000132BA">
            <w:rPr>
              <w:rFonts w:ascii="Arial" w:eastAsia="Calibri" w:hAnsi="Arial" w:cs="Arial"/>
              <w:color w:val="000000" w:themeColor="text1"/>
            </w:rPr>
            <w:t>A través del Sistema de Gestión Institucional – SGI, se integran los lineamientos de la planeación de cada dependencia y es el insumo necesario con el que cuenta la Oficina de Control Interno para la evaluación de dependencias. Allí se evidenciará la Gestión Estratégica de Talento Humano cualitativamente.</w:t>
          </w:r>
        </w:p>
        <w:p w14:paraId="20F8D7A9" w14:textId="77777777" w:rsidR="000132BA" w:rsidRPr="00735D06" w:rsidRDefault="000132BA" w:rsidP="000132BA">
          <w:pPr>
            <w:pStyle w:val="Textoindependiente"/>
            <w:ind w:left="284"/>
            <w:jc w:val="both"/>
            <w:rPr>
              <w:rFonts w:ascii="Arial" w:eastAsia="Calibri" w:hAnsi="Arial" w:cs="Arial"/>
              <w:lang w:val="es-CO"/>
            </w:rPr>
          </w:pPr>
        </w:p>
        <w:p w14:paraId="22FDB728" w14:textId="34BCEAF4" w:rsidR="000132BA" w:rsidRPr="000132BA" w:rsidRDefault="000132BA" w:rsidP="000132BA">
          <w:pPr>
            <w:pStyle w:val="Prrafodelista"/>
            <w:widowControl w:val="0"/>
            <w:numPr>
              <w:ilvl w:val="0"/>
              <w:numId w:val="26"/>
            </w:numPr>
            <w:tabs>
              <w:tab w:val="left" w:pos="368"/>
            </w:tabs>
            <w:autoSpaceDE w:val="0"/>
            <w:autoSpaceDN w:val="0"/>
            <w:spacing w:after="0"/>
            <w:ind w:left="284" w:firstLine="22"/>
            <w:contextualSpacing w:val="0"/>
            <w:jc w:val="both"/>
            <w:rPr>
              <w:rFonts w:ascii="Arial" w:eastAsia="Calibri" w:hAnsi="Arial" w:cs="Arial"/>
              <w:color w:val="000000" w:themeColor="text1"/>
            </w:rPr>
          </w:pPr>
          <w:r w:rsidRPr="000132BA">
            <w:rPr>
              <w:rFonts w:ascii="Arial" w:eastAsia="Calibri" w:hAnsi="Arial" w:cs="Arial"/>
              <w:color w:val="000000" w:themeColor="text1"/>
            </w:rPr>
            <w:t>FURAG II (Formato Único de Reporte de Avance de la Gestión)</w:t>
          </w:r>
          <w:r w:rsidRPr="000132BA">
            <w:rPr>
              <w:rFonts w:ascii="Arial" w:eastAsia="Calibri" w:hAnsi="Arial" w:cs="Arial"/>
              <w:color w:val="000000" w:themeColor="text1"/>
            </w:rPr>
            <w:t xml:space="preserve">: </w:t>
          </w:r>
          <w:r w:rsidRPr="000132BA">
            <w:rPr>
              <w:rFonts w:ascii="Arial" w:eastAsia="Calibri" w:hAnsi="Arial" w:cs="Arial"/>
              <w:color w:val="000000" w:themeColor="text1"/>
            </w:rPr>
            <w:t>Este instrumento está diseñado para la verificación, medición y evaluación de evolución de la gestión. En relación con Talento Humano del Instituto, monitorea y evalúa la eficacia y a los niveles de madurez, como una mirada complementaria y como línea para el mejoramiento continuo. Se diligenciará en las fechas previamente establecidas.</w:t>
          </w:r>
        </w:p>
        <w:p w14:paraId="7A6838C4" w14:textId="77777777" w:rsidR="000132BA" w:rsidRPr="00735D06" w:rsidRDefault="000132BA" w:rsidP="000132BA">
          <w:pPr>
            <w:pStyle w:val="Textoindependiente"/>
            <w:jc w:val="both"/>
            <w:rPr>
              <w:rFonts w:ascii="Arial" w:eastAsia="Calibri" w:hAnsi="Arial" w:cs="Arial"/>
              <w:lang w:val="es-CO"/>
            </w:rPr>
          </w:pPr>
        </w:p>
        <w:p w14:paraId="0B56C319" w14:textId="77777777" w:rsidR="000132BA" w:rsidRPr="00735D06" w:rsidRDefault="000132BA" w:rsidP="000132BA">
          <w:pPr>
            <w:pStyle w:val="Textoindependiente"/>
            <w:ind w:left="120"/>
            <w:jc w:val="both"/>
            <w:rPr>
              <w:rFonts w:ascii="Arial" w:eastAsia="Calibri" w:hAnsi="Arial" w:cs="Arial"/>
              <w:lang w:val="es-CO"/>
            </w:rPr>
          </w:pPr>
          <w:r w:rsidRPr="00735D06">
            <w:rPr>
              <w:rFonts w:ascii="Arial" w:eastAsia="Calibri" w:hAnsi="Arial" w:cs="Arial"/>
              <w:lang w:val="es-CO"/>
            </w:rPr>
            <w:t>Los resultados obtenidos de esta medición permitirán la formulación de acciones de mejoramiento a que haya lugar.</w:t>
          </w:r>
        </w:p>
        <w:p w14:paraId="69E4AF56" w14:textId="77777777" w:rsidR="000132BA" w:rsidRPr="00735D06" w:rsidRDefault="000132BA" w:rsidP="00272229">
          <w:pPr>
            <w:pStyle w:val="Textoindependiente"/>
            <w:jc w:val="both"/>
            <w:rPr>
              <w:rFonts w:ascii="Arial" w:eastAsia="Calibri" w:hAnsi="Arial" w:cs="Arial"/>
              <w:lang w:val="es-CO"/>
            </w:rPr>
          </w:pPr>
        </w:p>
        <w:p w14:paraId="44D4135A" w14:textId="13B52D54" w:rsidR="000132BA" w:rsidRDefault="000206FB" w:rsidP="000132BA">
          <w:pPr>
            <w:pStyle w:val="Ttulo2"/>
            <w:ind w:left="840"/>
            <w:rPr>
              <w:rFonts w:ascii="Arial" w:hAnsi="Arial" w:cs="Arial"/>
              <w:color w:val="44546A" w:themeColor="text2"/>
              <w:sz w:val="24"/>
              <w:szCs w:val="24"/>
            </w:rPr>
          </w:pPr>
          <w:bookmarkStart w:id="61" w:name="_Toc187434053"/>
          <w:r>
            <w:rPr>
              <w:rFonts w:ascii="Arial" w:hAnsi="Arial" w:cs="Arial"/>
              <w:color w:val="44546A" w:themeColor="text2"/>
              <w:sz w:val="24"/>
              <w:szCs w:val="24"/>
            </w:rPr>
            <w:t xml:space="preserve">9.1 </w:t>
          </w:r>
          <w:r w:rsidR="000132BA">
            <w:rPr>
              <w:rFonts w:ascii="Arial" w:hAnsi="Arial" w:cs="Arial"/>
              <w:color w:val="44546A" w:themeColor="text2"/>
              <w:sz w:val="24"/>
              <w:szCs w:val="24"/>
            </w:rPr>
            <w:t>I</w:t>
          </w:r>
          <w:r>
            <w:rPr>
              <w:rFonts w:ascii="Arial" w:hAnsi="Arial" w:cs="Arial"/>
              <w:color w:val="44546A" w:themeColor="text2"/>
              <w:sz w:val="24"/>
              <w:szCs w:val="24"/>
            </w:rPr>
            <w:t>ndicadores</w:t>
          </w:r>
          <w:bookmarkEnd w:id="61"/>
        </w:p>
        <w:p w14:paraId="51B26B88" w14:textId="6517C4ED" w:rsidR="000132BA" w:rsidRDefault="000132BA" w:rsidP="00775A62">
          <w:pPr>
            <w:spacing w:after="0" w:line="240" w:lineRule="auto"/>
            <w:jc w:val="both"/>
            <w:rPr>
              <w:rFonts w:ascii="Arial" w:hAnsi="Arial" w:cs="Arial"/>
            </w:rPr>
          </w:pPr>
        </w:p>
        <w:p w14:paraId="5895647C" w14:textId="77777777" w:rsidR="000132BA" w:rsidRPr="00686947" w:rsidRDefault="000132BA" w:rsidP="000132BA">
          <w:pPr>
            <w:spacing w:line="240" w:lineRule="auto"/>
            <w:jc w:val="both"/>
            <w:rPr>
              <w:rFonts w:ascii="Arial" w:eastAsia="Calibri" w:hAnsi="Arial" w:cs="Arial"/>
            </w:rPr>
          </w:pPr>
          <w:r w:rsidRPr="00686947">
            <w:rPr>
              <w:rFonts w:ascii="Arial" w:eastAsia="Calibri" w:hAnsi="Arial" w:cs="Arial"/>
            </w:rPr>
            <w:t>“La evaluación y la planeación son ejercicios que se alimentan entre sí: La primera está condicionada a la definición previa de los resultados esperados durante el periodo y los objetivos institucionales, mientras que la segunda contribuye a definir el punto de partida de la planeación de la siguiente vigencia”</w:t>
          </w:r>
          <w:r w:rsidRPr="00686947">
            <w:rPr>
              <w:rFonts w:ascii="Arial" w:eastAsia="Calibri" w:hAnsi="Arial" w:cs="Arial"/>
              <w:noProof/>
            </w:rPr>
            <w:t xml:space="preserve"> (DDDI, 2019)</w:t>
          </w:r>
        </w:p>
        <w:p w14:paraId="15749FF9" w14:textId="77777777" w:rsidR="000132BA" w:rsidRDefault="000132BA" w:rsidP="000132BA">
          <w:pPr>
            <w:spacing w:line="240" w:lineRule="auto"/>
            <w:jc w:val="both"/>
            <w:rPr>
              <w:rFonts w:ascii="Arial" w:eastAsia="Calibri" w:hAnsi="Arial" w:cs="Arial"/>
              <w:noProof/>
            </w:rPr>
          </w:pPr>
          <w:r w:rsidRPr="00686947">
            <w:rPr>
              <w:rFonts w:ascii="Arial" w:eastAsia="Calibri" w:hAnsi="Arial" w:cs="Arial"/>
            </w:rPr>
            <w:t xml:space="preserve">Como lo define la Guía para la construcción y análisis de Indicadores de Gestión - Versión 4: “Los indicadores se diseñan desde el proceso de planeación y permiten que durante las demás etapas de la gestión se verifique el cumplimiento de objetivos y metas, así como el alcance de los resultados propuestos e introducir ajustes a los planes de acción, metas o actividades” </w:t>
          </w:r>
          <w:r w:rsidRPr="00686947">
            <w:rPr>
              <w:rFonts w:ascii="Arial" w:eastAsia="Calibri" w:hAnsi="Arial" w:cs="Arial"/>
              <w:noProof/>
            </w:rPr>
            <w:t>(DAFP, 2018)</w:t>
          </w:r>
        </w:p>
        <w:p w14:paraId="7EFD6B3F" w14:textId="77777777" w:rsidR="000132BA" w:rsidRPr="000132BA" w:rsidRDefault="000132BA" w:rsidP="000132BA">
          <w:pPr>
            <w:spacing w:line="240" w:lineRule="auto"/>
            <w:jc w:val="both"/>
            <w:rPr>
              <w:rFonts w:ascii="Arial" w:eastAsia="Calibri" w:hAnsi="Arial" w:cs="Arial"/>
              <w:sz w:val="20"/>
              <w:szCs w:val="20"/>
            </w:rPr>
          </w:pPr>
          <w:r w:rsidRPr="00686947">
            <w:rPr>
              <w:rFonts w:ascii="Arial" w:eastAsia="Calibri" w:hAnsi="Arial" w:cs="Arial"/>
            </w:rPr>
            <w:t xml:space="preserve">Los indicadores son expresiones cuantitativas verificables, obtenidas como resultado de la medición de una o más variables y son utilizados por el </w:t>
          </w:r>
          <w:r>
            <w:rPr>
              <w:rFonts w:ascii="Arial" w:eastAsia="Calibri" w:hAnsi="Arial" w:cs="Arial"/>
            </w:rPr>
            <w:t xml:space="preserve">INS </w:t>
          </w:r>
          <w:r w:rsidRPr="00686947">
            <w:rPr>
              <w:rFonts w:ascii="Arial" w:eastAsia="Calibri" w:hAnsi="Arial" w:cs="Arial"/>
            </w:rPr>
            <w:t xml:space="preserve">en su proceso de gestión para medir el avance o detectar fallas en el logro de los objetivos estratégicos y el cumplimiento de las metas </w:t>
          </w:r>
          <w:r>
            <w:rPr>
              <w:rFonts w:ascii="Arial" w:eastAsia="Calibri" w:hAnsi="Arial" w:cs="Arial"/>
            </w:rPr>
            <w:t xml:space="preserve">institucionales. </w:t>
          </w:r>
          <w:r w:rsidRPr="00686947">
            <w:rPr>
              <w:rFonts w:ascii="Arial" w:eastAsia="Calibri" w:hAnsi="Arial" w:cs="Arial"/>
            </w:rPr>
            <w:t xml:space="preserve">Por tal razón, el </w:t>
          </w:r>
          <w:r>
            <w:rPr>
              <w:rFonts w:ascii="Arial" w:eastAsia="Calibri" w:hAnsi="Arial" w:cs="Arial"/>
            </w:rPr>
            <w:t>INS</w:t>
          </w:r>
          <w:r w:rsidRPr="00686947">
            <w:rPr>
              <w:rFonts w:ascii="Arial" w:eastAsia="Calibri" w:hAnsi="Arial" w:cs="Arial"/>
            </w:rPr>
            <w:t xml:space="preserve"> cuenta con indicadores, así como la hoja de vida para la construcción y monitoreo de los mismos y la matriz consolidada para el seguimiento.</w:t>
          </w:r>
          <w:r>
            <w:rPr>
              <w:rFonts w:ascii="Arial" w:eastAsia="Calibri" w:hAnsi="Arial" w:cs="Arial"/>
            </w:rPr>
            <w:t xml:space="preserve"> A continuación, se presentan los indicadores:</w:t>
          </w:r>
        </w:p>
        <w:p w14:paraId="2D65917E" w14:textId="5A99C695" w:rsidR="000132BA" w:rsidRPr="000132BA" w:rsidRDefault="000132BA" w:rsidP="000132BA">
          <w:pPr>
            <w:pStyle w:val="Descripcin"/>
            <w:keepNext/>
            <w:jc w:val="center"/>
            <w:rPr>
              <w:rFonts w:ascii="Arial" w:hAnsi="Arial" w:cs="Arial"/>
              <w:i/>
              <w:iCs/>
              <w:sz w:val="20"/>
              <w:szCs w:val="20"/>
            </w:rPr>
          </w:pPr>
          <w:r w:rsidRPr="000132BA">
            <w:rPr>
              <w:rFonts w:ascii="Arial" w:hAnsi="Arial" w:cs="Arial"/>
              <w:i/>
              <w:iCs/>
              <w:sz w:val="20"/>
              <w:szCs w:val="20"/>
            </w:rPr>
            <w:t>Indicadores Gestión de talento Humano</w:t>
          </w:r>
        </w:p>
        <w:tbl>
          <w:tblPr>
            <w:tblStyle w:val="TableNormal"/>
            <w:tblW w:w="0" w:type="auto"/>
            <w:jc w:val="center"/>
            <w:tblLayout w:type="fixed"/>
            <w:tblLook w:val="01E0" w:firstRow="1" w:lastRow="1" w:firstColumn="1" w:lastColumn="1" w:noHBand="0" w:noVBand="0"/>
          </w:tblPr>
          <w:tblGrid>
            <w:gridCol w:w="2759"/>
            <w:gridCol w:w="2338"/>
            <w:gridCol w:w="2338"/>
            <w:gridCol w:w="2333"/>
          </w:tblGrid>
          <w:tr w:rsidR="000132BA" w:rsidRPr="006C2900" w14:paraId="5A781C3F" w14:textId="77777777" w:rsidTr="00863F8D">
            <w:trPr>
              <w:trHeight w:val="341"/>
              <w:tblHeader/>
              <w:jc w:val="center"/>
            </w:trPr>
            <w:tc>
              <w:tcPr>
                <w:tcW w:w="2759" w:type="dxa"/>
                <w:tcBorders>
                  <w:bottom w:val="single" w:sz="4" w:space="0" w:color="FFFFFF"/>
                </w:tcBorders>
                <w:shd w:val="clear" w:color="auto" w:fill="FFC000"/>
              </w:tcPr>
              <w:p w14:paraId="6C1CF3EA" w14:textId="77777777" w:rsidR="000132BA" w:rsidRPr="006C2900" w:rsidRDefault="000132BA" w:rsidP="00793B65">
                <w:pPr>
                  <w:pStyle w:val="TableParagraph"/>
                  <w:spacing w:before="110"/>
                  <w:ind w:left="235"/>
                  <w:rPr>
                    <w:rFonts w:ascii="Arial" w:hAnsi="Arial" w:cs="Arial"/>
                    <w:b/>
                    <w:sz w:val="18"/>
                    <w:szCs w:val="18"/>
                  </w:rPr>
                </w:pPr>
                <w:r w:rsidRPr="006C2900">
                  <w:rPr>
                    <w:rFonts w:ascii="Arial" w:hAnsi="Arial" w:cs="Arial"/>
                    <w:b/>
                    <w:sz w:val="18"/>
                    <w:szCs w:val="18"/>
                  </w:rPr>
                  <w:t>Nombre</w:t>
                </w:r>
                <w:r w:rsidRPr="006C2900">
                  <w:rPr>
                    <w:rFonts w:ascii="Arial" w:hAnsi="Arial" w:cs="Arial"/>
                    <w:b/>
                    <w:spacing w:val="-3"/>
                    <w:sz w:val="18"/>
                    <w:szCs w:val="18"/>
                  </w:rPr>
                  <w:t xml:space="preserve"> </w:t>
                </w:r>
                <w:r w:rsidRPr="006C2900">
                  <w:rPr>
                    <w:rFonts w:ascii="Arial" w:hAnsi="Arial" w:cs="Arial"/>
                    <w:b/>
                    <w:sz w:val="18"/>
                    <w:szCs w:val="18"/>
                  </w:rPr>
                  <w:t>de</w:t>
                </w:r>
                <w:r w:rsidRPr="006C2900">
                  <w:rPr>
                    <w:rFonts w:ascii="Arial" w:hAnsi="Arial" w:cs="Arial"/>
                    <w:b/>
                    <w:spacing w:val="-3"/>
                    <w:sz w:val="18"/>
                    <w:szCs w:val="18"/>
                  </w:rPr>
                  <w:t xml:space="preserve"> </w:t>
                </w:r>
                <w:r w:rsidRPr="006C2900">
                  <w:rPr>
                    <w:rFonts w:ascii="Arial" w:hAnsi="Arial" w:cs="Arial"/>
                    <w:b/>
                    <w:sz w:val="18"/>
                    <w:szCs w:val="18"/>
                  </w:rPr>
                  <w:t>variable</w:t>
                </w:r>
              </w:p>
            </w:tc>
            <w:tc>
              <w:tcPr>
                <w:tcW w:w="2338" w:type="dxa"/>
                <w:tcBorders>
                  <w:bottom w:val="single" w:sz="4" w:space="0" w:color="FFFFFF"/>
                </w:tcBorders>
                <w:shd w:val="clear" w:color="auto" w:fill="FFC000"/>
              </w:tcPr>
              <w:p w14:paraId="2DC65C1C" w14:textId="77777777" w:rsidR="000132BA" w:rsidRPr="006C2900" w:rsidRDefault="000132BA" w:rsidP="00793B65">
                <w:pPr>
                  <w:pStyle w:val="TableParagraph"/>
                  <w:spacing w:before="110"/>
                  <w:ind w:left="595"/>
                  <w:rPr>
                    <w:rFonts w:ascii="Arial" w:hAnsi="Arial" w:cs="Arial"/>
                    <w:b/>
                    <w:sz w:val="18"/>
                    <w:szCs w:val="18"/>
                  </w:rPr>
                </w:pPr>
                <w:r w:rsidRPr="006C2900">
                  <w:rPr>
                    <w:rFonts w:ascii="Arial" w:hAnsi="Arial" w:cs="Arial"/>
                    <w:b/>
                    <w:sz w:val="18"/>
                    <w:szCs w:val="18"/>
                  </w:rPr>
                  <w:t>Descripción</w:t>
                </w:r>
              </w:p>
            </w:tc>
            <w:tc>
              <w:tcPr>
                <w:tcW w:w="2338" w:type="dxa"/>
                <w:tcBorders>
                  <w:bottom w:val="single" w:sz="4" w:space="0" w:color="FFFFFF"/>
                </w:tcBorders>
                <w:shd w:val="clear" w:color="auto" w:fill="FFC000"/>
              </w:tcPr>
              <w:p w14:paraId="2DC85AA4" w14:textId="77777777" w:rsidR="000132BA" w:rsidRPr="006C2900" w:rsidRDefault="000132BA" w:rsidP="00793B65">
                <w:pPr>
                  <w:pStyle w:val="TableParagraph"/>
                  <w:spacing w:line="225" w:lineRule="exact"/>
                  <w:ind w:left="482" w:right="482"/>
                  <w:jc w:val="center"/>
                  <w:rPr>
                    <w:rFonts w:ascii="Arial" w:hAnsi="Arial" w:cs="Arial"/>
                    <w:b/>
                    <w:sz w:val="18"/>
                    <w:szCs w:val="18"/>
                  </w:rPr>
                </w:pPr>
                <w:r w:rsidRPr="006C2900">
                  <w:rPr>
                    <w:rFonts w:ascii="Arial" w:hAnsi="Arial" w:cs="Arial"/>
                    <w:b/>
                    <w:sz w:val="18"/>
                    <w:szCs w:val="18"/>
                  </w:rPr>
                  <w:t>Componentes</w:t>
                </w:r>
              </w:p>
              <w:p w14:paraId="7A4A0F74" w14:textId="77777777" w:rsidR="000132BA" w:rsidRPr="006C2900" w:rsidRDefault="000132BA" w:rsidP="00793B65">
                <w:pPr>
                  <w:pStyle w:val="TableParagraph"/>
                  <w:spacing w:line="216" w:lineRule="exact"/>
                  <w:ind w:left="481" w:right="482"/>
                  <w:jc w:val="center"/>
                  <w:rPr>
                    <w:rFonts w:ascii="Arial" w:hAnsi="Arial" w:cs="Arial"/>
                    <w:b/>
                    <w:sz w:val="18"/>
                    <w:szCs w:val="18"/>
                  </w:rPr>
                </w:pPr>
                <w:r w:rsidRPr="006C2900">
                  <w:rPr>
                    <w:rFonts w:ascii="Arial" w:hAnsi="Arial" w:cs="Arial"/>
                    <w:b/>
                    <w:sz w:val="18"/>
                    <w:szCs w:val="18"/>
                  </w:rPr>
                  <w:t>Variable</w:t>
                </w:r>
              </w:p>
            </w:tc>
            <w:tc>
              <w:tcPr>
                <w:tcW w:w="2333" w:type="dxa"/>
                <w:tcBorders>
                  <w:bottom w:val="single" w:sz="4" w:space="0" w:color="FFFFFF"/>
                </w:tcBorders>
                <w:shd w:val="clear" w:color="auto" w:fill="FFC000"/>
              </w:tcPr>
              <w:p w14:paraId="063FD918" w14:textId="77777777" w:rsidR="000132BA" w:rsidRPr="006C2900" w:rsidRDefault="000132BA" w:rsidP="00793B65">
                <w:pPr>
                  <w:pStyle w:val="TableParagraph"/>
                  <w:spacing w:before="110"/>
                  <w:ind w:left="487" w:right="487"/>
                  <w:jc w:val="center"/>
                  <w:rPr>
                    <w:rFonts w:ascii="Arial" w:hAnsi="Arial" w:cs="Arial"/>
                    <w:b/>
                    <w:sz w:val="18"/>
                    <w:szCs w:val="18"/>
                  </w:rPr>
                </w:pPr>
                <w:r w:rsidRPr="006C2900">
                  <w:rPr>
                    <w:rFonts w:ascii="Arial" w:hAnsi="Arial" w:cs="Arial"/>
                    <w:b/>
                    <w:sz w:val="18"/>
                    <w:szCs w:val="18"/>
                  </w:rPr>
                  <w:t>Formula</w:t>
                </w:r>
              </w:p>
            </w:tc>
          </w:tr>
          <w:tr w:rsidR="000132BA" w:rsidRPr="006C2900" w14:paraId="52C0CC79" w14:textId="77777777" w:rsidTr="00863F8D">
            <w:trPr>
              <w:trHeight w:val="1287"/>
              <w:jc w:val="center"/>
            </w:trPr>
            <w:tc>
              <w:tcPr>
                <w:tcW w:w="2759" w:type="dxa"/>
                <w:tcBorders>
                  <w:top w:val="single" w:sz="4" w:space="0" w:color="FFFFFF"/>
                  <w:bottom w:val="single" w:sz="4" w:space="0" w:color="FFFFFF"/>
                  <w:right w:val="single" w:sz="4" w:space="0" w:color="FFFFFF"/>
                </w:tcBorders>
                <w:shd w:val="clear" w:color="auto" w:fill="FFC000"/>
              </w:tcPr>
              <w:p w14:paraId="4CE0955F" w14:textId="77777777" w:rsidR="000132BA" w:rsidRPr="006C2900" w:rsidRDefault="000132BA" w:rsidP="00793B65">
                <w:pPr>
                  <w:pStyle w:val="TableParagraph"/>
                  <w:rPr>
                    <w:rFonts w:ascii="Arial" w:hAnsi="Arial" w:cs="Arial"/>
                    <w:sz w:val="18"/>
                    <w:szCs w:val="18"/>
                  </w:rPr>
                </w:pPr>
              </w:p>
              <w:p w14:paraId="5ECF3A59" w14:textId="77777777" w:rsidR="000132BA" w:rsidRPr="006C2900" w:rsidRDefault="000132BA" w:rsidP="00793B65">
                <w:pPr>
                  <w:pStyle w:val="TableParagraph"/>
                  <w:rPr>
                    <w:rFonts w:ascii="Arial" w:hAnsi="Arial" w:cs="Arial"/>
                    <w:sz w:val="18"/>
                    <w:szCs w:val="18"/>
                  </w:rPr>
                </w:pPr>
              </w:p>
              <w:p w14:paraId="4EFE4432" w14:textId="77777777" w:rsidR="000132BA" w:rsidRPr="006C2900" w:rsidRDefault="000132BA" w:rsidP="00793B65">
                <w:pPr>
                  <w:pStyle w:val="TableParagraph"/>
                  <w:spacing w:before="187"/>
                  <w:ind w:left="475" w:right="292" w:firstLine="110"/>
                  <w:rPr>
                    <w:rFonts w:ascii="Arial" w:hAnsi="Arial" w:cs="Arial"/>
                    <w:b/>
                    <w:sz w:val="18"/>
                    <w:szCs w:val="18"/>
                  </w:rPr>
                </w:pPr>
                <w:r w:rsidRPr="006C2900">
                  <w:rPr>
                    <w:rFonts w:ascii="Arial" w:hAnsi="Arial" w:cs="Arial"/>
                    <w:b/>
                    <w:sz w:val="18"/>
                    <w:szCs w:val="18"/>
                  </w:rPr>
                  <w:t>ENCARGOS</w:t>
                </w:r>
                <w:r w:rsidRPr="006C2900">
                  <w:rPr>
                    <w:rFonts w:ascii="Arial" w:hAnsi="Arial" w:cs="Arial"/>
                    <w:b/>
                    <w:spacing w:val="1"/>
                    <w:sz w:val="18"/>
                    <w:szCs w:val="18"/>
                  </w:rPr>
                  <w:t xml:space="preserve"> </w:t>
                </w:r>
                <w:r w:rsidRPr="006C2900">
                  <w:rPr>
                    <w:rFonts w:ascii="Arial" w:hAnsi="Arial" w:cs="Arial"/>
                    <w:b/>
                    <w:w w:val="95"/>
                    <w:sz w:val="18"/>
                    <w:szCs w:val="18"/>
                  </w:rPr>
                  <w:t>EFECTUADOS</w:t>
                </w:r>
              </w:p>
            </w:tc>
            <w:tc>
              <w:tcPr>
                <w:tcW w:w="2338" w:type="dxa"/>
                <w:tcBorders>
                  <w:top w:val="single" w:sz="4" w:space="0" w:color="FFFFFF"/>
                  <w:left w:val="single" w:sz="4" w:space="0" w:color="FFFFFF"/>
                  <w:bottom w:val="single" w:sz="4" w:space="0" w:color="FFFFFF"/>
                </w:tcBorders>
                <w:shd w:val="clear" w:color="auto" w:fill="FFE499"/>
              </w:tcPr>
              <w:p w14:paraId="0B8B002B" w14:textId="77777777" w:rsidR="000132BA" w:rsidRPr="006C2900" w:rsidRDefault="000132BA" w:rsidP="00793B65">
                <w:pPr>
                  <w:pStyle w:val="TableParagraph"/>
                  <w:ind w:left="103" w:right="107"/>
                  <w:jc w:val="both"/>
                  <w:rPr>
                    <w:rFonts w:ascii="Arial" w:hAnsi="Arial" w:cs="Arial"/>
                    <w:sz w:val="18"/>
                    <w:szCs w:val="18"/>
                  </w:rPr>
                </w:pPr>
                <w:r w:rsidRPr="006C2900">
                  <w:rPr>
                    <w:rFonts w:ascii="Arial" w:hAnsi="Arial" w:cs="Arial"/>
                    <w:sz w:val="18"/>
                    <w:szCs w:val="18"/>
                  </w:rPr>
                  <w:t>Gestión del proceso de</w:t>
                </w:r>
                <w:r w:rsidRPr="006C2900">
                  <w:rPr>
                    <w:rFonts w:ascii="Arial" w:hAnsi="Arial" w:cs="Arial"/>
                    <w:spacing w:val="1"/>
                    <w:sz w:val="18"/>
                    <w:szCs w:val="18"/>
                  </w:rPr>
                  <w:t xml:space="preserve"> </w:t>
                </w:r>
                <w:r w:rsidRPr="006C2900">
                  <w:rPr>
                    <w:rFonts w:ascii="Arial" w:hAnsi="Arial" w:cs="Arial"/>
                    <w:sz w:val="18"/>
                    <w:szCs w:val="18"/>
                  </w:rPr>
                  <w:t>provisión</w:t>
                </w:r>
                <w:r w:rsidRPr="006C2900">
                  <w:rPr>
                    <w:rFonts w:ascii="Arial" w:hAnsi="Arial" w:cs="Arial"/>
                    <w:spacing w:val="1"/>
                    <w:sz w:val="18"/>
                    <w:szCs w:val="18"/>
                  </w:rPr>
                  <w:t xml:space="preserve"> </w:t>
                </w:r>
                <w:r w:rsidRPr="006C2900">
                  <w:rPr>
                    <w:rFonts w:ascii="Arial" w:hAnsi="Arial" w:cs="Arial"/>
                    <w:sz w:val="18"/>
                    <w:szCs w:val="18"/>
                  </w:rPr>
                  <w:t>de</w:t>
                </w:r>
                <w:r w:rsidRPr="006C2900">
                  <w:rPr>
                    <w:rFonts w:ascii="Arial" w:hAnsi="Arial" w:cs="Arial"/>
                    <w:spacing w:val="1"/>
                    <w:sz w:val="18"/>
                    <w:szCs w:val="18"/>
                  </w:rPr>
                  <w:t xml:space="preserve"> </w:t>
                </w:r>
                <w:r w:rsidRPr="006C2900">
                  <w:rPr>
                    <w:rFonts w:ascii="Arial" w:hAnsi="Arial" w:cs="Arial"/>
                    <w:sz w:val="18"/>
                    <w:szCs w:val="18"/>
                  </w:rPr>
                  <w:t>vacantes</w:t>
                </w:r>
                <w:r w:rsidRPr="006C2900">
                  <w:rPr>
                    <w:rFonts w:ascii="Arial" w:hAnsi="Arial" w:cs="Arial"/>
                    <w:spacing w:val="1"/>
                    <w:sz w:val="18"/>
                    <w:szCs w:val="18"/>
                  </w:rPr>
                  <w:t xml:space="preserve"> </w:t>
                </w:r>
                <w:r w:rsidRPr="006C2900">
                  <w:rPr>
                    <w:rFonts w:ascii="Arial" w:hAnsi="Arial" w:cs="Arial"/>
                    <w:sz w:val="18"/>
                    <w:szCs w:val="18"/>
                  </w:rPr>
                  <w:t>mediante el mecanismo</w:t>
                </w:r>
                <w:r w:rsidRPr="006C2900">
                  <w:rPr>
                    <w:rFonts w:ascii="Arial" w:hAnsi="Arial" w:cs="Arial"/>
                    <w:spacing w:val="-53"/>
                    <w:sz w:val="18"/>
                    <w:szCs w:val="18"/>
                  </w:rPr>
                  <w:t xml:space="preserve"> </w:t>
                </w:r>
                <w:r w:rsidRPr="006C2900">
                  <w:rPr>
                    <w:rFonts w:ascii="Arial" w:hAnsi="Arial" w:cs="Arial"/>
                    <w:sz w:val="18"/>
                    <w:szCs w:val="18"/>
                  </w:rPr>
                  <w:t>interno</w:t>
                </w:r>
                <w:r w:rsidRPr="006C2900">
                  <w:rPr>
                    <w:rFonts w:ascii="Arial" w:hAnsi="Arial" w:cs="Arial"/>
                    <w:spacing w:val="-2"/>
                    <w:sz w:val="18"/>
                    <w:szCs w:val="18"/>
                  </w:rPr>
                  <w:t xml:space="preserve"> </w:t>
                </w:r>
                <w:r w:rsidRPr="006C2900">
                  <w:rPr>
                    <w:rFonts w:ascii="Arial" w:hAnsi="Arial" w:cs="Arial"/>
                    <w:sz w:val="18"/>
                    <w:szCs w:val="18"/>
                  </w:rPr>
                  <w:t>del</w:t>
                </w:r>
                <w:r w:rsidRPr="006C2900">
                  <w:rPr>
                    <w:rFonts w:ascii="Arial" w:hAnsi="Arial" w:cs="Arial"/>
                    <w:spacing w:val="-1"/>
                    <w:sz w:val="18"/>
                    <w:szCs w:val="18"/>
                  </w:rPr>
                  <w:t xml:space="preserve"> </w:t>
                </w:r>
                <w:r w:rsidRPr="006C2900">
                  <w:rPr>
                    <w:rFonts w:ascii="Arial" w:hAnsi="Arial" w:cs="Arial"/>
                    <w:sz w:val="18"/>
                    <w:szCs w:val="18"/>
                  </w:rPr>
                  <w:t>encargo.</w:t>
                </w:r>
              </w:p>
            </w:tc>
            <w:tc>
              <w:tcPr>
                <w:tcW w:w="2338" w:type="dxa"/>
                <w:tcBorders>
                  <w:top w:val="single" w:sz="4" w:space="0" w:color="FFFFFF"/>
                  <w:bottom w:val="single" w:sz="4" w:space="0" w:color="FFFFFF"/>
                </w:tcBorders>
                <w:shd w:val="clear" w:color="auto" w:fill="FFE499"/>
              </w:tcPr>
              <w:p w14:paraId="6E922877" w14:textId="77777777" w:rsidR="000132BA" w:rsidRPr="006C2900" w:rsidRDefault="000132BA" w:rsidP="000132BA">
                <w:pPr>
                  <w:pStyle w:val="TableParagraph"/>
                  <w:numPr>
                    <w:ilvl w:val="0"/>
                    <w:numId w:val="28"/>
                  </w:numPr>
                  <w:tabs>
                    <w:tab w:val="left" w:pos="630"/>
                  </w:tabs>
                  <w:spacing w:before="1"/>
                  <w:ind w:right="108" w:firstLine="0"/>
                  <w:jc w:val="both"/>
                  <w:rPr>
                    <w:rFonts w:ascii="Arial" w:hAnsi="Arial" w:cs="Arial"/>
                    <w:sz w:val="18"/>
                    <w:szCs w:val="18"/>
                  </w:rPr>
                </w:pPr>
                <w:r w:rsidRPr="006C2900">
                  <w:rPr>
                    <w:rFonts w:ascii="Arial" w:hAnsi="Arial" w:cs="Arial"/>
                    <w:sz w:val="18"/>
                    <w:szCs w:val="18"/>
                  </w:rPr>
                  <w:t>Posesiones</w:t>
                </w:r>
                <w:r w:rsidRPr="006C2900">
                  <w:rPr>
                    <w:rFonts w:ascii="Arial" w:hAnsi="Arial" w:cs="Arial"/>
                    <w:spacing w:val="1"/>
                    <w:sz w:val="18"/>
                    <w:szCs w:val="18"/>
                  </w:rPr>
                  <w:t xml:space="preserve"> </w:t>
                </w:r>
                <w:r w:rsidRPr="006C2900">
                  <w:rPr>
                    <w:rFonts w:ascii="Arial" w:hAnsi="Arial" w:cs="Arial"/>
                    <w:sz w:val="18"/>
                    <w:szCs w:val="18"/>
                  </w:rPr>
                  <w:t>en</w:t>
                </w:r>
                <w:r w:rsidRPr="006C2900">
                  <w:rPr>
                    <w:rFonts w:ascii="Arial" w:hAnsi="Arial" w:cs="Arial"/>
                    <w:spacing w:val="1"/>
                    <w:sz w:val="18"/>
                    <w:szCs w:val="18"/>
                  </w:rPr>
                  <w:t xml:space="preserve"> </w:t>
                </w:r>
                <w:r w:rsidRPr="006C2900">
                  <w:rPr>
                    <w:rFonts w:ascii="Arial" w:hAnsi="Arial" w:cs="Arial"/>
                    <w:sz w:val="18"/>
                    <w:szCs w:val="18"/>
                  </w:rPr>
                  <w:t>encargo en el</w:t>
                </w:r>
                <w:r w:rsidRPr="006C2900">
                  <w:rPr>
                    <w:rFonts w:ascii="Arial" w:hAnsi="Arial" w:cs="Arial"/>
                    <w:spacing w:val="-4"/>
                    <w:sz w:val="18"/>
                    <w:szCs w:val="18"/>
                  </w:rPr>
                  <w:t xml:space="preserve"> </w:t>
                </w:r>
                <w:r w:rsidRPr="006C2900">
                  <w:rPr>
                    <w:rFonts w:ascii="Arial" w:hAnsi="Arial" w:cs="Arial"/>
                    <w:sz w:val="18"/>
                    <w:szCs w:val="18"/>
                  </w:rPr>
                  <w:t>semestre</w:t>
                </w:r>
              </w:p>
              <w:p w14:paraId="78275BEE" w14:textId="77777777" w:rsidR="000132BA" w:rsidRPr="006C2900" w:rsidRDefault="000132BA" w:rsidP="000132BA">
                <w:pPr>
                  <w:pStyle w:val="TableParagraph"/>
                  <w:numPr>
                    <w:ilvl w:val="0"/>
                    <w:numId w:val="28"/>
                  </w:numPr>
                  <w:tabs>
                    <w:tab w:val="left" w:pos="747"/>
                  </w:tabs>
                  <w:ind w:right="107" w:firstLine="0"/>
                  <w:jc w:val="both"/>
                  <w:rPr>
                    <w:rFonts w:ascii="Arial" w:hAnsi="Arial" w:cs="Arial"/>
                    <w:sz w:val="18"/>
                    <w:szCs w:val="18"/>
                  </w:rPr>
                </w:pPr>
                <w:r w:rsidRPr="006C2900">
                  <w:rPr>
                    <w:rFonts w:ascii="Arial" w:hAnsi="Arial" w:cs="Arial"/>
                    <w:sz w:val="18"/>
                    <w:szCs w:val="18"/>
                  </w:rPr>
                  <w:t>Cantidad</w:t>
                </w:r>
                <w:r w:rsidRPr="006C2900">
                  <w:rPr>
                    <w:rFonts w:ascii="Arial" w:hAnsi="Arial" w:cs="Arial"/>
                    <w:spacing w:val="1"/>
                    <w:sz w:val="18"/>
                    <w:szCs w:val="18"/>
                  </w:rPr>
                  <w:t xml:space="preserve"> </w:t>
                </w:r>
                <w:r w:rsidRPr="006C2900">
                  <w:rPr>
                    <w:rFonts w:ascii="Arial" w:hAnsi="Arial" w:cs="Arial"/>
                    <w:sz w:val="18"/>
                    <w:szCs w:val="18"/>
                  </w:rPr>
                  <w:t>de</w:t>
                </w:r>
                <w:r w:rsidRPr="006C2900">
                  <w:rPr>
                    <w:rFonts w:ascii="Arial" w:hAnsi="Arial" w:cs="Arial"/>
                    <w:spacing w:val="-53"/>
                    <w:sz w:val="18"/>
                    <w:szCs w:val="18"/>
                  </w:rPr>
                  <w:t xml:space="preserve"> </w:t>
                </w:r>
                <w:r w:rsidRPr="006C2900">
                  <w:rPr>
                    <w:rFonts w:ascii="Arial" w:hAnsi="Arial" w:cs="Arial"/>
                    <w:sz w:val="18"/>
                    <w:szCs w:val="18"/>
                  </w:rPr>
                  <w:t>vacantes</w:t>
                </w:r>
                <w:r w:rsidRPr="006C2900">
                  <w:rPr>
                    <w:rFonts w:ascii="Arial" w:hAnsi="Arial" w:cs="Arial"/>
                    <w:spacing w:val="-7"/>
                    <w:sz w:val="18"/>
                    <w:szCs w:val="18"/>
                  </w:rPr>
                  <w:t xml:space="preserve"> </w:t>
                </w:r>
                <w:r w:rsidRPr="006C2900">
                  <w:rPr>
                    <w:rFonts w:ascii="Arial" w:hAnsi="Arial" w:cs="Arial"/>
                    <w:sz w:val="18"/>
                    <w:szCs w:val="18"/>
                  </w:rPr>
                  <w:t>sin</w:t>
                </w:r>
                <w:r w:rsidRPr="006C2900">
                  <w:rPr>
                    <w:rFonts w:ascii="Arial" w:hAnsi="Arial" w:cs="Arial"/>
                    <w:spacing w:val="-7"/>
                    <w:sz w:val="18"/>
                    <w:szCs w:val="18"/>
                  </w:rPr>
                  <w:t xml:space="preserve"> </w:t>
                </w:r>
                <w:r w:rsidRPr="006C2900">
                  <w:rPr>
                    <w:rFonts w:ascii="Arial" w:hAnsi="Arial" w:cs="Arial"/>
                    <w:sz w:val="18"/>
                    <w:szCs w:val="18"/>
                  </w:rPr>
                  <w:t>proveer</w:t>
                </w:r>
                <w:r w:rsidRPr="006C2900">
                  <w:rPr>
                    <w:rFonts w:ascii="Arial" w:hAnsi="Arial" w:cs="Arial"/>
                    <w:spacing w:val="-5"/>
                    <w:sz w:val="18"/>
                    <w:szCs w:val="18"/>
                  </w:rPr>
                  <w:t xml:space="preserve"> </w:t>
                </w:r>
                <w:r w:rsidRPr="006C2900">
                  <w:rPr>
                    <w:rFonts w:ascii="Arial" w:hAnsi="Arial" w:cs="Arial"/>
                    <w:sz w:val="18"/>
                    <w:szCs w:val="18"/>
                  </w:rPr>
                  <w:t>en</w:t>
                </w:r>
                <w:r w:rsidRPr="006C2900">
                  <w:rPr>
                    <w:rFonts w:ascii="Arial" w:hAnsi="Arial" w:cs="Arial"/>
                    <w:spacing w:val="-53"/>
                    <w:sz w:val="18"/>
                    <w:szCs w:val="18"/>
                  </w:rPr>
                  <w:t xml:space="preserve"> </w:t>
                </w:r>
                <w:r w:rsidRPr="006C2900">
                  <w:rPr>
                    <w:rFonts w:ascii="Arial" w:hAnsi="Arial" w:cs="Arial"/>
                    <w:sz w:val="18"/>
                    <w:szCs w:val="18"/>
                  </w:rPr>
                  <w:t>el</w:t>
                </w:r>
                <w:r w:rsidRPr="006C2900">
                  <w:rPr>
                    <w:rFonts w:ascii="Arial" w:hAnsi="Arial" w:cs="Arial"/>
                    <w:spacing w:val="-3"/>
                    <w:sz w:val="18"/>
                    <w:szCs w:val="18"/>
                  </w:rPr>
                  <w:t xml:space="preserve"> </w:t>
                </w:r>
                <w:r w:rsidRPr="006C2900">
                  <w:rPr>
                    <w:rFonts w:ascii="Arial" w:hAnsi="Arial" w:cs="Arial"/>
                    <w:sz w:val="18"/>
                    <w:szCs w:val="18"/>
                  </w:rPr>
                  <w:t>semestre</w:t>
                </w:r>
              </w:p>
            </w:tc>
            <w:tc>
              <w:tcPr>
                <w:tcW w:w="2333" w:type="dxa"/>
                <w:tcBorders>
                  <w:top w:val="single" w:sz="4" w:space="0" w:color="FFFFFF"/>
                  <w:bottom w:val="single" w:sz="4" w:space="0" w:color="FFFFFF"/>
                </w:tcBorders>
                <w:shd w:val="clear" w:color="auto" w:fill="FFE499"/>
              </w:tcPr>
              <w:p w14:paraId="18FEBFA9" w14:textId="77777777" w:rsidR="000132BA" w:rsidRPr="006C2900" w:rsidRDefault="000132BA" w:rsidP="00793B65">
                <w:pPr>
                  <w:pStyle w:val="TableParagraph"/>
                  <w:spacing w:before="5"/>
                  <w:rPr>
                    <w:rFonts w:ascii="Arial" w:hAnsi="Arial" w:cs="Arial"/>
                    <w:sz w:val="18"/>
                    <w:szCs w:val="18"/>
                  </w:rPr>
                </w:pPr>
              </w:p>
              <w:p w14:paraId="000B762A" w14:textId="77777777" w:rsidR="000132BA" w:rsidRPr="006C2900" w:rsidRDefault="000132BA" w:rsidP="00793B65">
                <w:pPr>
                  <w:pStyle w:val="TableParagraph"/>
                  <w:ind w:left="487" w:right="487"/>
                  <w:jc w:val="center"/>
                  <w:rPr>
                    <w:rFonts w:ascii="Arial" w:hAnsi="Arial" w:cs="Arial"/>
                    <w:sz w:val="18"/>
                    <w:szCs w:val="18"/>
                  </w:rPr>
                </w:pPr>
                <w:r w:rsidRPr="006C2900">
                  <w:rPr>
                    <w:rFonts w:ascii="Arial" w:hAnsi="Arial" w:cs="Arial"/>
                    <w:sz w:val="18"/>
                    <w:szCs w:val="18"/>
                  </w:rPr>
                  <w:t>(a/b)</w:t>
                </w:r>
                <w:r w:rsidRPr="006C2900">
                  <w:rPr>
                    <w:rFonts w:ascii="Arial" w:hAnsi="Arial" w:cs="Arial"/>
                    <w:spacing w:val="-3"/>
                    <w:sz w:val="18"/>
                    <w:szCs w:val="18"/>
                  </w:rPr>
                  <w:t xml:space="preserve"> </w:t>
                </w:r>
                <w:r w:rsidRPr="006C2900">
                  <w:rPr>
                    <w:rFonts w:ascii="Arial" w:hAnsi="Arial" w:cs="Arial"/>
                    <w:sz w:val="18"/>
                    <w:szCs w:val="18"/>
                  </w:rPr>
                  <w:t>por</w:t>
                </w:r>
                <w:r w:rsidRPr="006C2900">
                  <w:rPr>
                    <w:rFonts w:ascii="Arial" w:hAnsi="Arial" w:cs="Arial"/>
                    <w:spacing w:val="-2"/>
                    <w:sz w:val="18"/>
                    <w:szCs w:val="18"/>
                  </w:rPr>
                  <w:t xml:space="preserve"> </w:t>
                </w:r>
                <w:r w:rsidRPr="006C2900">
                  <w:rPr>
                    <w:rFonts w:ascii="Arial" w:hAnsi="Arial" w:cs="Arial"/>
                    <w:sz w:val="18"/>
                    <w:szCs w:val="18"/>
                  </w:rPr>
                  <w:t>100%</w:t>
                </w:r>
              </w:p>
            </w:tc>
          </w:tr>
          <w:tr w:rsidR="000132BA" w:rsidRPr="006C2900" w14:paraId="7642594F" w14:textId="77777777" w:rsidTr="00863F8D">
            <w:trPr>
              <w:trHeight w:val="1380"/>
              <w:jc w:val="center"/>
            </w:trPr>
            <w:tc>
              <w:tcPr>
                <w:tcW w:w="2759" w:type="dxa"/>
                <w:tcBorders>
                  <w:top w:val="single" w:sz="4" w:space="0" w:color="FFFFFF"/>
                  <w:bottom w:val="single" w:sz="4" w:space="0" w:color="FFFFFF"/>
                  <w:right w:val="single" w:sz="4" w:space="0" w:color="FFFFFF"/>
                </w:tcBorders>
                <w:shd w:val="clear" w:color="auto" w:fill="FFC000"/>
              </w:tcPr>
              <w:p w14:paraId="49712609" w14:textId="77777777" w:rsidR="000132BA" w:rsidRPr="006C2900" w:rsidRDefault="000132BA" w:rsidP="00793B65">
                <w:pPr>
                  <w:pStyle w:val="TableParagraph"/>
                  <w:spacing w:before="4"/>
                  <w:rPr>
                    <w:rFonts w:ascii="Arial" w:hAnsi="Arial" w:cs="Arial"/>
                    <w:sz w:val="18"/>
                    <w:szCs w:val="18"/>
                  </w:rPr>
                </w:pPr>
              </w:p>
              <w:p w14:paraId="14CCF3D9" w14:textId="77777777" w:rsidR="000132BA" w:rsidRPr="006C2900" w:rsidRDefault="000132BA" w:rsidP="00793B65">
                <w:pPr>
                  <w:pStyle w:val="TableParagraph"/>
                  <w:ind w:left="284" w:right="282"/>
                  <w:jc w:val="center"/>
                  <w:rPr>
                    <w:rFonts w:ascii="Arial" w:hAnsi="Arial" w:cs="Arial"/>
                    <w:b/>
                    <w:sz w:val="18"/>
                    <w:szCs w:val="18"/>
                  </w:rPr>
                </w:pPr>
                <w:r w:rsidRPr="006C2900">
                  <w:rPr>
                    <w:rFonts w:ascii="Arial" w:hAnsi="Arial" w:cs="Arial"/>
                    <w:b/>
                    <w:w w:val="95"/>
                    <w:sz w:val="18"/>
                    <w:szCs w:val="18"/>
                  </w:rPr>
                  <w:t>NOMBRAMIENTOS</w:t>
                </w:r>
                <w:r w:rsidRPr="006C2900">
                  <w:rPr>
                    <w:rFonts w:ascii="Arial" w:hAnsi="Arial" w:cs="Arial"/>
                    <w:b/>
                    <w:spacing w:val="1"/>
                    <w:w w:val="95"/>
                    <w:sz w:val="18"/>
                    <w:szCs w:val="18"/>
                  </w:rPr>
                  <w:t xml:space="preserve"> </w:t>
                </w:r>
                <w:r w:rsidRPr="006C2900">
                  <w:rPr>
                    <w:rFonts w:ascii="Arial" w:hAnsi="Arial" w:cs="Arial"/>
                    <w:b/>
                    <w:sz w:val="18"/>
                    <w:szCs w:val="18"/>
                  </w:rPr>
                  <w:t>PROVISIONALES</w:t>
                </w:r>
                <w:r w:rsidRPr="006C2900">
                  <w:rPr>
                    <w:rFonts w:ascii="Arial" w:hAnsi="Arial" w:cs="Arial"/>
                    <w:b/>
                    <w:spacing w:val="1"/>
                    <w:sz w:val="18"/>
                    <w:szCs w:val="18"/>
                  </w:rPr>
                  <w:t xml:space="preserve"> </w:t>
                </w:r>
                <w:r w:rsidRPr="006C2900">
                  <w:rPr>
                    <w:rFonts w:ascii="Arial" w:hAnsi="Arial" w:cs="Arial"/>
                    <w:b/>
                    <w:sz w:val="18"/>
                    <w:szCs w:val="18"/>
                  </w:rPr>
                  <w:t>REALIZADOS</w:t>
                </w:r>
              </w:p>
            </w:tc>
            <w:tc>
              <w:tcPr>
                <w:tcW w:w="2338" w:type="dxa"/>
                <w:tcBorders>
                  <w:top w:val="single" w:sz="4" w:space="0" w:color="FFFFFF"/>
                  <w:left w:val="single" w:sz="4" w:space="0" w:color="FFFFFF"/>
                  <w:bottom w:val="single" w:sz="4" w:space="0" w:color="FFFFFF"/>
                </w:tcBorders>
                <w:shd w:val="clear" w:color="auto" w:fill="FFF1CC"/>
              </w:tcPr>
              <w:p w14:paraId="15B397BD" w14:textId="77777777" w:rsidR="000132BA" w:rsidRPr="006C2900" w:rsidRDefault="000132BA" w:rsidP="00793B65">
                <w:pPr>
                  <w:pStyle w:val="TableParagraph"/>
                  <w:spacing w:before="112"/>
                  <w:ind w:left="103" w:right="107"/>
                  <w:jc w:val="both"/>
                  <w:rPr>
                    <w:rFonts w:ascii="Arial" w:hAnsi="Arial" w:cs="Arial"/>
                    <w:sz w:val="18"/>
                    <w:szCs w:val="18"/>
                  </w:rPr>
                </w:pPr>
                <w:r w:rsidRPr="006C2900">
                  <w:rPr>
                    <w:rFonts w:ascii="Arial" w:hAnsi="Arial" w:cs="Arial"/>
                    <w:sz w:val="18"/>
                    <w:szCs w:val="18"/>
                  </w:rPr>
                  <w:t>Gestión del proceso de</w:t>
                </w:r>
                <w:r w:rsidRPr="006C2900">
                  <w:rPr>
                    <w:rFonts w:ascii="Arial" w:hAnsi="Arial" w:cs="Arial"/>
                    <w:spacing w:val="1"/>
                    <w:sz w:val="18"/>
                    <w:szCs w:val="18"/>
                  </w:rPr>
                  <w:t xml:space="preserve"> </w:t>
                </w:r>
                <w:r w:rsidRPr="006C2900">
                  <w:rPr>
                    <w:rFonts w:ascii="Arial" w:hAnsi="Arial" w:cs="Arial"/>
                    <w:sz w:val="18"/>
                    <w:szCs w:val="18"/>
                  </w:rPr>
                  <w:t>provisión</w:t>
                </w:r>
                <w:r w:rsidRPr="006C2900">
                  <w:rPr>
                    <w:rFonts w:ascii="Arial" w:hAnsi="Arial" w:cs="Arial"/>
                    <w:spacing w:val="1"/>
                    <w:sz w:val="18"/>
                    <w:szCs w:val="18"/>
                  </w:rPr>
                  <w:t xml:space="preserve"> </w:t>
                </w:r>
                <w:r w:rsidRPr="006C2900">
                  <w:rPr>
                    <w:rFonts w:ascii="Arial" w:hAnsi="Arial" w:cs="Arial"/>
                    <w:sz w:val="18"/>
                    <w:szCs w:val="18"/>
                  </w:rPr>
                  <w:t>de</w:t>
                </w:r>
                <w:r w:rsidRPr="006C2900">
                  <w:rPr>
                    <w:rFonts w:ascii="Arial" w:hAnsi="Arial" w:cs="Arial"/>
                    <w:spacing w:val="1"/>
                    <w:sz w:val="18"/>
                    <w:szCs w:val="18"/>
                  </w:rPr>
                  <w:t xml:space="preserve"> </w:t>
                </w:r>
                <w:r w:rsidRPr="006C2900">
                  <w:rPr>
                    <w:rFonts w:ascii="Arial" w:hAnsi="Arial" w:cs="Arial"/>
                    <w:sz w:val="18"/>
                    <w:szCs w:val="18"/>
                  </w:rPr>
                  <w:t>vacantes</w:t>
                </w:r>
                <w:r w:rsidRPr="006C2900">
                  <w:rPr>
                    <w:rFonts w:ascii="Arial" w:hAnsi="Arial" w:cs="Arial"/>
                    <w:spacing w:val="1"/>
                    <w:sz w:val="18"/>
                    <w:szCs w:val="18"/>
                  </w:rPr>
                  <w:t xml:space="preserve"> </w:t>
                </w:r>
                <w:r w:rsidRPr="006C2900">
                  <w:rPr>
                    <w:rFonts w:ascii="Arial" w:hAnsi="Arial" w:cs="Arial"/>
                    <w:sz w:val="18"/>
                    <w:szCs w:val="18"/>
                  </w:rPr>
                  <w:t>mediante el mecanismo</w:t>
                </w:r>
                <w:r w:rsidRPr="006C2900">
                  <w:rPr>
                    <w:rFonts w:ascii="Arial" w:hAnsi="Arial" w:cs="Arial"/>
                    <w:spacing w:val="-53"/>
                    <w:sz w:val="18"/>
                    <w:szCs w:val="18"/>
                  </w:rPr>
                  <w:t xml:space="preserve"> </w:t>
                </w:r>
                <w:r w:rsidRPr="006C2900">
                  <w:rPr>
                    <w:rFonts w:ascii="Arial" w:hAnsi="Arial" w:cs="Arial"/>
                    <w:sz w:val="18"/>
                    <w:szCs w:val="18"/>
                  </w:rPr>
                  <w:t>externo</w:t>
                </w:r>
                <w:r w:rsidRPr="006C2900">
                  <w:rPr>
                    <w:rFonts w:ascii="Arial" w:hAnsi="Arial" w:cs="Arial"/>
                    <w:spacing w:val="1"/>
                    <w:sz w:val="18"/>
                    <w:szCs w:val="18"/>
                  </w:rPr>
                  <w:t xml:space="preserve"> </w:t>
                </w:r>
                <w:r w:rsidRPr="006C2900">
                  <w:rPr>
                    <w:rFonts w:ascii="Arial" w:hAnsi="Arial" w:cs="Arial"/>
                    <w:sz w:val="18"/>
                    <w:szCs w:val="18"/>
                  </w:rPr>
                  <w:t>de</w:t>
                </w:r>
                <w:r w:rsidRPr="006C2900">
                  <w:rPr>
                    <w:rFonts w:ascii="Arial" w:hAnsi="Arial" w:cs="Arial"/>
                    <w:spacing w:val="1"/>
                    <w:sz w:val="18"/>
                    <w:szCs w:val="18"/>
                  </w:rPr>
                  <w:t xml:space="preserve"> </w:t>
                </w:r>
                <w:r w:rsidRPr="006C2900">
                  <w:rPr>
                    <w:rFonts w:ascii="Arial" w:hAnsi="Arial" w:cs="Arial"/>
                    <w:sz w:val="18"/>
                    <w:szCs w:val="18"/>
                  </w:rPr>
                  <w:t>la</w:t>
                </w:r>
                <w:r w:rsidRPr="006C2900">
                  <w:rPr>
                    <w:rFonts w:ascii="Arial" w:hAnsi="Arial" w:cs="Arial"/>
                    <w:spacing w:val="1"/>
                    <w:sz w:val="18"/>
                    <w:szCs w:val="18"/>
                  </w:rPr>
                  <w:t xml:space="preserve"> </w:t>
                </w:r>
                <w:r w:rsidRPr="006C2900">
                  <w:rPr>
                    <w:rFonts w:ascii="Arial" w:hAnsi="Arial" w:cs="Arial"/>
                    <w:sz w:val="18"/>
                    <w:szCs w:val="18"/>
                  </w:rPr>
                  <w:t>vinculación</w:t>
                </w:r>
                <w:r w:rsidRPr="006C2900">
                  <w:rPr>
                    <w:rFonts w:ascii="Arial" w:hAnsi="Arial" w:cs="Arial"/>
                    <w:spacing w:val="-3"/>
                    <w:sz w:val="18"/>
                    <w:szCs w:val="18"/>
                  </w:rPr>
                  <w:t xml:space="preserve"> </w:t>
                </w:r>
                <w:r w:rsidRPr="006C2900">
                  <w:rPr>
                    <w:rFonts w:ascii="Arial" w:hAnsi="Arial" w:cs="Arial"/>
                    <w:sz w:val="18"/>
                    <w:szCs w:val="18"/>
                  </w:rPr>
                  <w:t>provisional.</w:t>
                </w:r>
              </w:p>
            </w:tc>
            <w:tc>
              <w:tcPr>
                <w:tcW w:w="2338" w:type="dxa"/>
                <w:tcBorders>
                  <w:top w:val="single" w:sz="4" w:space="0" w:color="FFFFFF"/>
                  <w:bottom w:val="single" w:sz="4" w:space="0" w:color="FFFFFF"/>
                </w:tcBorders>
                <w:shd w:val="clear" w:color="auto" w:fill="FFF1CC"/>
              </w:tcPr>
              <w:p w14:paraId="25D0E136" w14:textId="77777777" w:rsidR="000132BA" w:rsidRPr="006C2900" w:rsidRDefault="000132BA" w:rsidP="000132BA">
                <w:pPr>
                  <w:pStyle w:val="TableParagraph"/>
                  <w:numPr>
                    <w:ilvl w:val="0"/>
                    <w:numId w:val="27"/>
                  </w:numPr>
                  <w:tabs>
                    <w:tab w:val="left" w:pos="629"/>
                  </w:tabs>
                  <w:ind w:right="107" w:firstLine="0"/>
                  <w:jc w:val="both"/>
                  <w:rPr>
                    <w:rFonts w:ascii="Arial" w:hAnsi="Arial" w:cs="Arial"/>
                    <w:sz w:val="18"/>
                    <w:szCs w:val="18"/>
                  </w:rPr>
                </w:pPr>
                <w:r w:rsidRPr="006C2900">
                  <w:rPr>
                    <w:rFonts w:ascii="Arial" w:hAnsi="Arial" w:cs="Arial"/>
                    <w:sz w:val="18"/>
                    <w:szCs w:val="18"/>
                  </w:rPr>
                  <w:t>Posesiones</w:t>
                </w:r>
                <w:r w:rsidRPr="006C2900">
                  <w:rPr>
                    <w:rFonts w:ascii="Arial" w:hAnsi="Arial" w:cs="Arial"/>
                    <w:spacing w:val="1"/>
                    <w:sz w:val="18"/>
                    <w:szCs w:val="18"/>
                  </w:rPr>
                  <w:t xml:space="preserve"> </w:t>
                </w:r>
                <w:r w:rsidRPr="006C2900">
                  <w:rPr>
                    <w:rFonts w:ascii="Arial" w:hAnsi="Arial" w:cs="Arial"/>
                    <w:sz w:val="18"/>
                    <w:szCs w:val="18"/>
                  </w:rPr>
                  <w:t>en</w:t>
                </w:r>
                <w:r w:rsidRPr="006C2900">
                  <w:rPr>
                    <w:rFonts w:ascii="Arial" w:hAnsi="Arial" w:cs="Arial"/>
                    <w:spacing w:val="1"/>
                    <w:sz w:val="18"/>
                    <w:szCs w:val="18"/>
                  </w:rPr>
                  <w:t xml:space="preserve"> </w:t>
                </w:r>
                <w:r w:rsidRPr="006C2900">
                  <w:rPr>
                    <w:rFonts w:ascii="Arial" w:hAnsi="Arial" w:cs="Arial"/>
                    <w:sz w:val="18"/>
                    <w:szCs w:val="18"/>
                  </w:rPr>
                  <w:t>provisionalidad</w:t>
                </w:r>
                <w:r w:rsidRPr="006C2900">
                  <w:rPr>
                    <w:rFonts w:ascii="Arial" w:hAnsi="Arial" w:cs="Arial"/>
                    <w:spacing w:val="1"/>
                    <w:sz w:val="18"/>
                    <w:szCs w:val="18"/>
                  </w:rPr>
                  <w:t xml:space="preserve"> </w:t>
                </w:r>
                <w:r w:rsidRPr="006C2900">
                  <w:rPr>
                    <w:rFonts w:ascii="Arial" w:hAnsi="Arial" w:cs="Arial"/>
                    <w:sz w:val="18"/>
                    <w:szCs w:val="18"/>
                  </w:rPr>
                  <w:t>en</w:t>
                </w:r>
                <w:r w:rsidRPr="006C2900">
                  <w:rPr>
                    <w:rFonts w:ascii="Arial" w:hAnsi="Arial" w:cs="Arial"/>
                    <w:spacing w:val="1"/>
                    <w:sz w:val="18"/>
                    <w:szCs w:val="18"/>
                  </w:rPr>
                  <w:t xml:space="preserve"> </w:t>
                </w:r>
                <w:r w:rsidRPr="006C2900">
                  <w:rPr>
                    <w:rFonts w:ascii="Arial" w:hAnsi="Arial" w:cs="Arial"/>
                    <w:sz w:val="18"/>
                    <w:szCs w:val="18"/>
                  </w:rPr>
                  <w:t>el</w:t>
                </w:r>
                <w:r w:rsidRPr="006C2900">
                  <w:rPr>
                    <w:rFonts w:ascii="Arial" w:hAnsi="Arial" w:cs="Arial"/>
                    <w:spacing w:val="1"/>
                    <w:sz w:val="18"/>
                    <w:szCs w:val="18"/>
                  </w:rPr>
                  <w:t xml:space="preserve"> </w:t>
                </w:r>
                <w:r w:rsidRPr="006C2900">
                  <w:rPr>
                    <w:rFonts w:ascii="Arial" w:hAnsi="Arial" w:cs="Arial"/>
                    <w:sz w:val="18"/>
                    <w:szCs w:val="18"/>
                  </w:rPr>
                  <w:t>semestre</w:t>
                </w:r>
              </w:p>
              <w:p w14:paraId="595CAD42" w14:textId="77777777" w:rsidR="000132BA" w:rsidRPr="006C2900" w:rsidRDefault="000132BA" w:rsidP="000132BA">
                <w:pPr>
                  <w:pStyle w:val="TableParagraph"/>
                  <w:numPr>
                    <w:ilvl w:val="0"/>
                    <w:numId w:val="27"/>
                  </w:numPr>
                  <w:tabs>
                    <w:tab w:val="left" w:pos="747"/>
                  </w:tabs>
                  <w:spacing w:line="230" w:lineRule="exact"/>
                  <w:ind w:right="107" w:firstLine="0"/>
                  <w:jc w:val="both"/>
                  <w:rPr>
                    <w:rFonts w:ascii="Arial" w:hAnsi="Arial" w:cs="Arial"/>
                    <w:sz w:val="18"/>
                    <w:szCs w:val="18"/>
                  </w:rPr>
                </w:pPr>
                <w:r w:rsidRPr="006C2900">
                  <w:rPr>
                    <w:rFonts w:ascii="Arial" w:hAnsi="Arial" w:cs="Arial"/>
                    <w:sz w:val="18"/>
                    <w:szCs w:val="18"/>
                  </w:rPr>
                  <w:t>Cantidad</w:t>
                </w:r>
                <w:r w:rsidRPr="006C2900">
                  <w:rPr>
                    <w:rFonts w:ascii="Arial" w:hAnsi="Arial" w:cs="Arial"/>
                    <w:spacing w:val="1"/>
                    <w:sz w:val="18"/>
                    <w:szCs w:val="18"/>
                  </w:rPr>
                  <w:t xml:space="preserve"> </w:t>
                </w:r>
                <w:r w:rsidRPr="006C2900">
                  <w:rPr>
                    <w:rFonts w:ascii="Arial" w:hAnsi="Arial" w:cs="Arial"/>
                    <w:sz w:val="18"/>
                    <w:szCs w:val="18"/>
                  </w:rPr>
                  <w:t>de</w:t>
                </w:r>
                <w:r w:rsidRPr="006C2900">
                  <w:rPr>
                    <w:rFonts w:ascii="Arial" w:hAnsi="Arial" w:cs="Arial"/>
                    <w:spacing w:val="-53"/>
                    <w:sz w:val="18"/>
                    <w:szCs w:val="18"/>
                  </w:rPr>
                  <w:t xml:space="preserve"> </w:t>
                </w:r>
                <w:r w:rsidRPr="006C2900">
                  <w:rPr>
                    <w:rFonts w:ascii="Arial" w:hAnsi="Arial" w:cs="Arial"/>
                    <w:sz w:val="18"/>
                    <w:szCs w:val="18"/>
                  </w:rPr>
                  <w:t>vacantes</w:t>
                </w:r>
                <w:r w:rsidRPr="006C2900">
                  <w:rPr>
                    <w:rFonts w:ascii="Arial" w:hAnsi="Arial" w:cs="Arial"/>
                    <w:spacing w:val="-4"/>
                    <w:sz w:val="18"/>
                    <w:szCs w:val="18"/>
                  </w:rPr>
                  <w:t xml:space="preserve"> </w:t>
                </w:r>
                <w:r w:rsidRPr="006C2900">
                  <w:rPr>
                    <w:rFonts w:ascii="Arial" w:hAnsi="Arial" w:cs="Arial"/>
                    <w:sz w:val="18"/>
                    <w:szCs w:val="18"/>
                  </w:rPr>
                  <w:t>sin</w:t>
                </w:r>
                <w:r w:rsidRPr="006C2900">
                  <w:rPr>
                    <w:rFonts w:ascii="Arial" w:hAnsi="Arial" w:cs="Arial"/>
                    <w:spacing w:val="-4"/>
                    <w:sz w:val="18"/>
                    <w:szCs w:val="18"/>
                  </w:rPr>
                  <w:t xml:space="preserve"> </w:t>
                </w:r>
                <w:r w:rsidRPr="006C2900">
                  <w:rPr>
                    <w:rFonts w:ascii="Arial" w:hAnsi="Arial" w:cs="Arial"/>
                    <w:sz w:val="18"/>
                    <w:szCs w:val="18"/>
                  </w:rPr>
                  <w:t>proveer</w:t>
                </w:r>
                <w:r w:rsidRPr="006C2900">
                  <w:rPr>
                    <w:rFonts w:ascii="Arial" w:hAnsi="Arial" w:cs="Arial"/>
                    <w:spacing w:val="-3"/>
                    <w:sz w:val="18"/>
                    <w:szCs w:val="18"/>
                  </w:rPr>
                  <w:t xml:space="preserve"> </w:t>
                </w:r>
                <w:r w:rsidRPr="006C2900">
                  <w:rPr>
                    <w:rFonts w:ascii="Arial" w:hAnsi="Arial" w:cs="Arial"/>
                    <w:sz w:val="18"/>
                    <w:szCs w:val="18"/>
                  </w:rPr>
                  <w:t>en</w:t>
                </w:r>
                <w:r w:rsidRPr="006C2900">
                  <w:rPr>
                    <w:rFonts w:ascii="Arial" w:hAnsi="Arial" w:cs="Arial"/>
                    <w:spacing w:val="-53"/>
                    <w:sz w:val="18"/>
                    <w:szCs w:val="18"/>
                  </w:rPr>
                  <w:t xml:space="preserve"> </w:t>
                </w:r>
                <w:r w:rsidRPr="006C2900">
                  <w:rPr>
                    <w:rFonts w:ascii="Arial" w:hAnsi="Arial" w:cs="Arial"/>
                    <w:sz w:val="18"/>
                    <w:szCs w:val="18"/>
                  </w:rPr>
                  <w:t>el</w:t>
                </w:r>
                <w:r w:rsidRPr="006C2900">
                  <w:rPr>
                    <w:rFonts w:ascii="Arial" w:hAnsi="Arial" w:cs="Arial"/>
                    <w:spacing w:val="-3"/>
                    <w:sz w:val="18"/>
                    <w:szCs w:val="18"/>
                  </w:rPr>
                  <w:t xml:space="preserve"> </w:t>
                </w:r>
                <w:r w:rsidRPr="006C2900">
                  <w:rPr>
                    <w:rFonts w:ascii="Arial" w:hAnsi="Arial" w:cs="Arial"/>
                    <w:sz w:val="18"/>
                    <w:szCs w:val="18"/>
                  </w:rPr>
                  <w:t>semestre</w:t>
                </w:r>
              </w:p>
            </w:tc>
            <w:tc>
              <w:tcPr>
                <w:tcW w:w="2333" w:type="dxa"/>
                <w:tcBorders>
                  <w:top w:val="single" w:sz="4" w:space="0" w:color="FFFFFF"/>
                  <w:bottom w:val="single" w:sz="4" w:space="0" w:color="FFFFFF"/>
                </w:tcBorders>
                <w:shd w:val="clear" w:color="auto" w:fill="FFF1CC"/>
              </w:tcPr>
              <w:p w14:paraId="536F923E" w14:textId="77777777" w:rsidR="000132BA" w:rsidRPr="006C2900" w:rsidRDefault="000132BA" w:rsidP="00793B65">
                <w:pPr>
                  <w:pStyle w:val="TableParagraph"/>
                  <w:rPr>
                    <w:rFonts w:ascii="Arial" w:hAnsi="Arial" w:cs="Arial"/>
                    <w:sz w:val="18"/>
                    <w:szCs w:val="18"/>
                  </w:rPr>
                </w:pPr>
              </w:p>
              <w:p w14:paraId="7A4A497C" w14:textId="77777777" w:rsidR="000132BA" w:rsidRPr="006C2900" w:rsidRDefault="000132BA" w:rsidP="00793B65">
                <w:pPr>
                  <w:pStyle w:val="TableParagraph"/>
                  <w:spacing w:before="7"/>
                  <w:rPr>
                    <w:rFonts w:ascii="Arial" w:hAnsi="Arial" w:cs="Arial"/>
                    <w:sz w:val="18"/>
                    <w:szCs w:val="18"/>
                  </w:rPr>
                </w:pPr>
              </w:p>
              <w:p w14:paraId="0EF208A5" w14:textId="77777777" w:rsidR="000132BA" w:rsidRPr="006C2900" w:rsidRDefault="000132BA" w:rsidP="00793B65">
                <w:pPr>
                  <w:pStyle w:val="TableParagraph"/>
                  <w:ind w:left="487" w:right="487"/>
                  <w:jc w:val="center"/>
                  <w:rPr>
                    <w:rFonts w:ascii="Arial" w:hAnsi="Arial" w:cs="Arial"/>
                    <w:sz w:val="18"/>
                    <w:szCs w:val="18"/>
                  </w:rPr>
                </w:pPr>
                <w:r w:rsidRPr="006C2900">
                  <w:rPr>
                    <w:rFonts w:ascii="Arial" w:hAnsi="Arial" w:cs="Arial"/>
                    <w:sz w:val="18"/>
                    <w:szCs w:val="18"/>
                  </w:rPr>
                  <w:t>(a/b)</w:t>
                </w:r>
                <w:r w:rsidRPr="006C2900">
                  <w:rPr>
                    <w:rFonts w:ascii="Arial" w:hAnsi="Arial" w:cs="Arial"/>
                    <w:spacing w:val="-3"/>
                    <w:sz w:val="18"/>
                    <w:szCs w:val="18"/>
                  </w:rPr>
                  <w:t xml:space="preserve"> </w:t>
                </w:r>
                <w:r w:rsidRPr="006C2900">
                  <w:rPr>
                    <w:rFonts w:ascii="Arial" w:hAnsi="Arial" w:cs="Arial"/>
                    <w:sz w:val="18"/>
                    <w:szCs w:val="18"/>
                  </w:rPr>
                  <w:t>por</w:t>
                </w:r>
                <w:r w:rsidRPr="006C2900">
                  <w:rPr>
                    <w:rFonts w:ascii="Arial" w:hAnsi="Arial" w:cs="Arial"/>
                    <w:spacing w:val="-3"/>
                    <w:sz w:val="18"/>
                    <w:szCs w:val="18"/>
                  </w:rPr>
                  <w:t xml:space="preserve"> </w:t>
                </w:r>
                <w:r w:rsidRPr="006C2900">
                  <w:rPr>
                    <w:rFonts w:ascii="Arial" w:hAnsi="Arial" w:cs="Arial"/>
                    <w:sz w:val="18"/>
                    <w:szCs w:val="18"/>
                  </w:rPr>
                  <w:t>100%</w:t>
                </w:r>
              </w:p>
            </w:tc>
          </w:tr>
          <w:tr w:rsidR="000132BA" w:rsidRPr="006C2900" w14:paraId="560FF283" w14:textId="77777777" w:rsidTr="00863F8D">
            <w:trPr>
              <w:trHeight w:val="688"/>
              <w:jc w:val="center"/>
            </w:trPr>
            <w:tc>
              <w:tcPr>
                <w:tcW w:w="2759" w:type="dxa"/>
                <w:tcBorders>
                  <w:top w:val="single" w:sz="4" w:space="0" w:color="FFFFFF"/>
                  <w:right w:val="single" w:sz="4" w:space="0" w:color="FFFFFF"/>
                </w:tcBorders>
                <w:shd w:val="clear" w:color="auto" w:fill="FFC000"/>
              </w:tcPr>
              <w:p w14:paraId="6A6934D1" w14:textId="77777777" w:rsidR="000132BA" w:rsidRPr="006C2900" w:rsidRDefault="000132BA" w:rsidP="00793B65">
                <w:pPr>
                  <w:pStyle w:val="TableParagraph"/>
                  <w:spacing w:before="110"/>
                  <w:ind w:left="784" w:right="292" w:hanging="488"/>
                  <w:rPr>
                    <w:rFonts w:ascii="Arial" w:hAnsi="Arial" w:cs="Arial"/>
                    <w:b/>
                    <w:sz w:val="18"/>
                    <w:szCs w:val="18"/>
                  </w:rPr>
                </w:pPr>
                <w:r w:rsidRPr="006C2900">
                  <w:rPr>
                    <w:rFonts w:ascii="Arial" w:hAnsi="Arial" w:cs="Arial"/>
                    <w:b/>
                    <w:sz w:val="18"/>
                    <w:szCs w:val="18"/>
                  </w:rPr>
                  <w:lastRenderedPageBreak/>
                  <w:t>ENTREVISTAS</w:t>
                </w:r>
                <w:r w:rsidRPr="006C2900">
                  <w:rPr>
                    <w:rFonts w:ascii="Arial" w:hAnsi="Arial" w:cs="Arial"/>
                    <w:b/>
                    <w:spacing w:val="-14"/>
                    <w:sz w:val="18"/>
                    <w:szCs w:val="18"/>
                  </w:rPr>
                  <w:t xml:space="preserve"> </w:t>
                </w:r>
                <w:r w:rsidRPr="006C2900">
                  <w:rPr>
                    <w:rFonts w:ascii="Arial" w:hAnsi="Arial" w:cs="Arial"/>
                    <w:b/>
                    <w:sz w:val="18"/>
                    <w:szCs w:val="18"/>
                  </w:rPr>
                  <w:t>DE</w:t>
                </w:r>
                <w:r w:rsidRPr="006C2900">
                  <w:rPr>
                    <w:rFonts w:ascii="Arial" w:hAnsi="Arial" w:cs="Arial"/>
                    <w:b/>
                    <w:spacing w:val="-53"/>
                    <w:sz w:val="18"/>
                    <w:szCs w:val="18"/>
                  </w:rPr>
                  <w:t xml:space="preserve"> </w:t>
                </w:r>
                <w:r w:rsidRPr="006C2900">
                  <w:rPr>
                    <w:rFonts w:ascii="Arial" w:hAnsi="Arial" w:cs="Arial"/>
                    <w:b/>
                    <w:sz w:val="18"/>
                    <w:szCs w:val="18"/>
                  </w:rPr>
                  <w:t>RETIRO</w:t>
                </w:r>
              </w:p>
            </w:tc>
            <w:tc>
              <w:tcPr>
                <w:tcW w:w="2338" w:type="dxa"/>
                <w:tcBorders>
                  <w:top w:val="single" w:sz="4" w:space="0" w:color="FFFFFF"/>
                  <w:left w:val="single" w:sz="4" w:space="0" w:color="FFFFFF"/>
                </w:tcBorders>
                <w:shd w:val="clear" w:color="auto" w:fill="FFE499"/>
              </w:tcPr>
              <w:p w14:paraId="611C1F59" w14:textId="77777777" w:rsidR="000132BA" w:rsidRPr="006C2900" w:rsidRDefault="000132BA" w:rsidP="00793B65">
                <w:pPr>
                  <w:pStyle w:val="TableParagraph"/>
                  <w:spacing w:line="227" w:lineRule="exact"/>
                  <w:ind w:left="103"/>
                  <w:rPr>
                    <w:rFonts w:ascii="Arial" w:hAnsi="Arial" w:cs="Arial"/>
                    <w:sz w:val="18"/>
                    <w:szCs w:val="18"/>
                  </w:rPr>
                </w:pPr>
                <w:r w:rsidRPr="006C2900">
                  <w:rPr>
                    <w:rFonts w:ascii="Arial" w:hAnsi="Arial" w:cs="Arial"/>
                    <w:sz w:val="18"/>
                    <w:szCs w:val="18"/>
                  </w:rPr>
                  <w:t>Compilación</w:t>
                </w:r>
                <w:r w:rsidRPr="006C2900">
                  <w:rPr>
                    <w:rFonts w:ascii="Arial" w:hAnsi="Arial" w:cs="Arial"/>
                    <w:spacing w:val="5"/>
                    <w:sz w:val="18"/>
                    <w:szCs w:val="18"/>
                  </w:rPr>
                  <w:t xml:space="preserve"> </w:t>
                </w:r>
                <w:r w:rsidRPr="006C2900">
                  <w:rPr>
                    <w:rFonts w:ascii="Arial" w:hAnsi="Arial" w:cs="Arial"/>
                    <w:sz w:val="18"/>
                    <w:szCs w:val="18"/>
                  </w:rPr>
                  <w:t>de</w:t>
                </w:r>
                <w:r w:rsidRPr="006C2900">
                  <w:rPr>
                    <w:rFonts w:ascii="Arial" w:hAnsi="Arial" w:cs="Arial"/>
                    <w:spacing w:val="9"/>
                    <w:sz w:val="18"/>
                    <w:szCs w:val="18"/>
                  </w:rPr>
                  <w:t xml:space="preserve"> </w:t>
                </w:r>
                <w:r w:rsidRPr="006C2900">
                  <w:rPr>
                    <w:rFonts w:ascii="Arial" w:hAnsi="Arial" w:cs="Arial"/>
                    <w:sz w:val="18"/>
                    <w:szCs w:val="18"/>
                  </w:rPr>
                  <w:t>datos</w:t>
                </w:r>
                <w:r w:rsidRPr="006C2900">
                  <w:rPr>
                    <w:rFonts w:ascii="Arial" w:hAnsi="Arial" w:cs="Arial"/>
                    <w:spacing w:val="8"/>
                    <w:sz w:val="18"/>
                    <w:szCs w:val="18"/>
                  </w:rPr>
                  <w:t xml:space="preserve"> </w:t>
                </w:r>
                <w:r w:rsidRPr="006C2900">
                  <w:rPr>
                    <w:rFonts w:ascii="Arial" w:hAnsi="Arial" w:cs="Arial"/>
                    <w:sz w:val="18"/>
                    <w:szCs w:val="18"/>
                  </w:rPr>
                  <w:t>e</w:t>
                </w:r>
              </w:p>
              <w:p w14:paraId="0EEB88FA" w14:textId="77777777" w:rsidR="000132BA" w:rsidRPr="006C2900" w:rsidRDefault="000132BA" w:rsidP="00793B65">
                <w:pPr>
                  <w:pStyle w:val="TableParagraph"/>
                  <w:tabs>
                    <w:tab w:val="left" w:pos="1505"/>
                    <w:tab w:val="left" w:pos="1966"/>
                  </w:tabs>
                  <w:spacing w:line="228" w:lineRule="exact"/>
                  <w:ind w:left="103" w:right="109"/>
                  <w:rPr>
                    <w:rFonts w:ascii="Arial" w:hAnsi="Arial" w:cs="Arial"/>
                    <w:sz w:val="18"/>
                    <w:szCs w:val="18"/>
                  </w:rPr>
                </w:pPr>
                <w:r w:rsidRPr="006C2900">
                  <w:rPr>
                    <w:rFonts w:ascii="Arial" w:hAnsi="Arial" w:cs="Arial"/>
                    <w:sz w:val="18"/>
                    <w:szCs w:val="18"/>
                  </w:rPr>
                  <w:t>Identificación</w:t>
                </w:r>
                <w:r w:rsidRPr="006C2900">
                  <w:rPr>
                    <w:rFonts w:ascii="Arial" w:hAnsi="Arial" w:cs="Arial"/>
                    <w:sz w:val="18"/>
                    <w:szCs w:val="18"/>
                  </w:rPr>
                  <w:tab/>
                  <w:t>de</w:t>
                </w:r>
                <w:r w:rsidRPr="006C2900">
                  <w:rPr>
                    <w:rFonts w:ascii="Arial" w:hAnsi="Arial" w:cs="Arial"/>
                    <w:sz w:val="18"/>
                    <w:szCs w:val="18"/>
                  </w:rPr>
                  <w:tab/>
                </w:r>
                <w:r w:rsidRPr="006C2900">
                  <w:rPr>
                    <w:rFonts w:ascii="Arial" w:hAnsi="Arial" w:cs="Arial"/>
                    <w:spacing w:val="-2"/>
                    <w:sz w:val="18"/>
                    <w:szCs w:val="18"/>
                  </w:rPr>
                  <w:t>las</w:t>
                </w:r>
                <w:r w:rsidRPr="006C2900">
                  <w:rPr>
                    <w:rFonts w:ascii="Arial" w:hAnsi="Arial" w:cs="Arial"/>
                    <w:spacing w:val="-53"/>
                    <w:sz w:val="18"/>
                    <w:szCs w:val="18"/>
                  </w:rPr>
                  <w:t xml:space="preserve"> </w:t>
                </w:r>
                <w:r w:rsidRPr="006C2900">
                  <w:rPr>
                    <w:rFonts w:ascii="Arial" w:hAnsi="Arial" w:cs="Arial"/>
                    <w:sz w:val="18"/>
                    <w:szCs w:val="18"/>
                  </w:rPr>
                  <w:t>causales</w:t>
                </w:r>
                <w:r w:rsidRPr="006C2900">
                  <w:rPr>
                    <w:rFonts w:ascii="Arial" w:hAnsi="Arial" w:cs="Arial"/>
                    <w:spacing w:val="67"/>
                    <w:sz w:val="18"/>
                    <w:szCs w:val="18"/>
                  </w:rPr>
                  <w:t xml:space="preserve"> </w:t>
                </w:r>
                <w:r w:rsidRPr="006C2900">
                  <w:rPr>
                    <w:rFonts w:ascii="Arial" w:hAnsi="Arial" w:cs="Arial"/>
                    <w:sz w:val="18"/>
                    <w:szCs w:val="18"/>
                  </w:rPr>
                  <w:t>de</w:t>
                </w:r>
                <w:r w:rsidRPr="006C2900">
                  <w:rPr>
                    <w:rFonts w:ascii="Arial" w:hAnsi="Arial" w:cs="Arial"/>
                    <w:spacing w:val="66"/>
                    <w:sz w:val="18"/>
                    <w:szCs w:val="18"/>
                  </w:rPr>
                  <w:t xml:space="preserve"> </w:t>
                </w:r>
                <w:r w:rsidRPr="006C2900">
                  <w:rPr>
                    <w:rFonts w:ascii="Arial" w:hAnsi="Arial" w:cs="Arial"/>
                    <w:sz w:val="18"/>
                    <w:szCs w:val="18"/>
                  </w:rPr>
                  <w:t>retiro</w:t>
                </w:r>
                <w:r w:rsidRPr="006C2900">
                  <w:rPr>
                    <w:rFonts w:ascii="Arial" w:hAnsi="Arial" w:cs="Arial"/>
                    <w:spacing w:val="66"/>
                    <w:sz w:val="18"/>
                    <w:szCs w:val="18"/>
                  </w:rPr>
                  <w:t xml:space="preserve"> </w:t>
                </w:r>
                <w:r w:rsidRPr="006C2900">
                  <w:rPr>
                    <w:rFonts w:ascii="Arial" w:hAnsi="Arial" w:cs="Arial"/>
                    <w:sz w:val="18"/>
                    <w:szCs w:val="18"/>
                  </w:rPr>
                  <w:t>del</w:t>
                </w:r>
              </w:p>
            </w:tc>
            <w:tc>
              <w:tcPr>
                <w:tcW w:w="2338" w:type="dxa"/>
                <w:tcBorders>
                  <w:top w:val="single" w:sz="4" w:space="0" w:color="FFFFFF"/>
                </w:tcBorders>
                <w:shd w:val="clear" w:color="auto" w:fill="FFE499"/>
              </w:tcPr>
              <w:p w14:paraId="7CF2AB05" w14:textId="77777777" w:rsidR="000132BA" w:rsidRPr="006C2900" w:rsidRDefault="000132BA" w:rsidP="00793B65">
                <w:pPr>
                  <w:pStyle w:val="TableParagraph"/>
                  <w:tabs>
                    <w:tab w:val="left" w:pos="746"/>
                    <w:tab w:val="left" w:pos="2005"/>
                  </w:tabs>
                  <w:spacing w:line="227" w:lineRule="exact"/>
                  <w:ind w:left="108"/>
                  <w:rPr>
                    <w:rFonts w:ascii="Arial" w:hAnsi="Arial" w:cs="Arial"/>
                    <w:sz w:val="18"/>
                    <w:szCs w:val="18"/>
                  </w:rPr>
                </w:pPr>
                <w:r w:rsidRPr="006C2900">
                  <w:rPr>
                    <w:rFonts w:ascii="Arial" w:hAnsi="Arial" w:cs="Arial"/>
                    <w:sz w:val="18"/>
                    <w:szCs w:val="18"/>
                  </w:rPr>
                  <w:t>a)</w:t>
                </w:r>
                <w:r w:rsidRPr="006C2900">
                  <w:rPr>
                    <w:rFonts w:ascii="Arial" w:hAnsi="Arial" w:cs="Arial"/>
                    <w:sz w:val="18"/>
                    <w:szCs w:val="18"/>
                  </w:rPr>
                  <w:tab/>
                  <w:t>Cantidad</w:t>
                </w:r>
                <w:r w:rsidRPr="006C2900">
                  <w:rPr>
                    <w:rFonts w:ascii="Arial" w:hAnsi="Arial" w:cs="Arial"/>
                    <w:sz w:val="18"/>
                    <w:szCs w:val="18"/>
                  </w:rPr>
                  <w:tab/>
                  <w:t>de</w:t>
                </w:r>
              </w:p>
              <w:p w14:paraId="0497D49C" w14:textId="77777777" w:rsidR="000132BA" w:rsidRPr="006C2900" w:rsidRDefault="000132BA" w:rsidP="00793B65">
                <w:pPr>
                  <w:pStyle w:val="TableParagraph"/>
                  <w:spacing w:line="228" w:lineRule="exact"/>
                  <w:ind w:left="108"/>
                  <w:rPr>
                    <w:rFonts w:ascii="Arial" w:hAnsi="Arial" w:cs="Arial"/>
                    <w:sz w:val="18"/>
                    <w:szCs w:val="18"/>
                  </w:rPr>
                </w:pPr>
                <w:r w:rsidRPr="006C2900">
                  <w:rPr>
                    <w:rFonts w:ascii="Arial" w:hAnsi="Arial" w:cs="Arial"/>
                    <w:sz w:val="18"/>
                    <w:szCs w:val="18"/>
                  </w:rPr>
                  <w:t>entrevistas</w:t>
                </w:r>
                <w:r w:rsidRPr="006C2900">
                  <w:rPr>
                    <w:rFonts w:ascii="Arial" w:hAnsi="Arial" w:cs="Arial"/>
                    <w:spacing w:val="13"/>
                    <w:sz w:val="18"/>
                    <w:szCs w:val="18"/>
                  </w:rPr>
                  <w:t xml:space="preserve"> </w:t>
                </w:r>
                <w:r w:rsidRPr="006C2900">
                  <w:rPr>
                    <w:rFonts w:ascii="Arial" w:hAnsi="Arial" w:cs="Arial"/>
                    <w:sz w:val="18"/>
                    <w:szCs w:val="18"/>
                  </w:rPr>
                  <w:t>analizadas</w:t>
                </w:r>
                <w:r w:rsidRPr="006C2900">
                  <w:rPr>
                    <w:rFonts w:ascii="Arial" w:hAnsi="Arial" w:cs="Arial"/>
                    <w:spacing w:val="-53"/>
                    <w:sz w:val="18"/>
                    <w:szCs w:val="18"/>
                  </w:rPr>
                  <w:t xml:space="preserve"> </w:t>
                </w:r>
                <w:r w:rsidRPr="006C2900">
                  <w:rPr>
                    <w:rFonts w:ascii="Arial" w:hAnsi="Arial" w:cs="Arial"/>
                    <w:sz w:val="18"/>
                    <w:szCs w:val="18"/>
                  </w:rPr>
                  <w:t>semestralmente</w:t>
                </w:r>
              </w:p>
            </w:tc>
            <w:tc>
              <w:tcPr>
                <w:tcW w:w="2333" w:type="dxa"/>
                <w:tcBorders>
                  <w:top w:val="single" w:sz="4" w:space="0" w:color="FFFFFF"/>
                </w:tcBorders>
                <w:shd w:val="clear" w:color="auto" w:fill="FFE499"/>
              </w:tcPr>
              <w:p w14:paraId="4FC40677" w14:textId="77777777" w:rsidR="000132BA" w:rsidRPr="006C2900" w:rsidRDefault="000132BA" w:rsidP="00793B65">
                <w:pPr>
                  <w:pStyle w:val="TableParagraph"/>
                  <w:spacing w:before="8"/>
                  <w:rPr>
                    <w:rFonts w:ascii="Arial" w:hAnsi="Arial" w:cs="Arial"/>
                    <w:sz w:val="18"/>
                    <w:szCs w:val="18"/>
                  </w:rPr>
                </w:pPr>
              </w:p>
              <w:p w14:paraId="2E38DA00" w14:textId="77777777" w:rsidR="000132BA" w:rsidRPr="006C2900" w:rsidRDefault="000132BA" w:rsidP="00793B65">
                <w:pPr>
                  <w:pStyle w:val="TableParagraph"/>
                  <w:spacing w:before="1"/>
                  <w:ind w:left="487" w:right="487"/>
                  <w:jc w:val="center"/>
                  <w:rPr>
                    <w:rFonts w:ascii="Arial" w:hAnsi="Arial" w:cs="Arial"/>
                    <w:sz w:val="18"/>
                    <w:szCs w:val="18"/>
                  </w:rPr>
                </w:pPr>
                <w:r w:rsidRPr="006C2900">
                  <w:rPr>
                    <w:rFonts w:ascii="Arial" w:hAnsi="Arial" w:cs="Arial"/>
                    <w:sz w:val="18"/>
                    <w:szCs w:val="18"/>
                  </w:rPr>
                  <w:t>(a/b)</w:t>
                </w:r>
                <w:r w:rsidRPr="006C2900">
                  <w:rPr>
                    <w:rFonts w:ascii="Arial" w:hAnsi="Arial" w:cs="Arial"/>
                    <w:spacing w:val="-3"/>
                    <w:sz w:val="18"/>
                    <w:szCs w:val="18"/>
                  </w:rPr>
                  <w:t xml:space="preserve"> </w:t>
                </w:r>
                <w:r w:rsidRPr="006C2900">
                  <w:rPr>
                    <w:rFonts w:ascii="Arial" w:hAnsi="Arial" w:cs="Arial"/>
                    <w:sz w:val="18"/>
                    <w:szCs w:val="18"/>
                  </w:rPr>
                  <w:t>por</w:t>
                </w:r>
                <w:r w:rsidRPr="006C2900">
                  <w:rPr>
                    <w:rFonts w:ascii="Arial" w:hAnsi="Arial" w:cs="Arial"/>
                    <w:spacing w:val="-2"/>
                    <w:sz w:val="18"/>
                    <w:szCs w:val="18"/>
                  </w:rPr>
                  <w:t xml:space="preserve"> </w:t>
                </w:r>
                <w:r w:rsidRPr="006C2900">
                  <w:rPr>
                    <w:rFonts w:ascii="Arial" w:hAnsi="Arial" w:cs="Arial"/>
                    <w:sz w:val="18"/>
                    <w:szCs w:val="18"/>
                  </w:rPr>
                  <w:t>100%</w:t>
                </w:r>
              </w:p>
            </w:tc>
          </w:tr>
        </w:tbl>
        <w:p w14:paraId="3CD7747D" w14:textId="77777777" w:rsidR="000132BA" w:rsidRDefault="000132BA" w:rsidP="000132BA">
          <w:pPr>
            <w:spacing w:line="360" w:lineRule="auto"/>
            <w:ind w:right="664"/>
            <w:jc w:val="both"/>
            <w:rPr>
              <w:rFonts w:ascii="Arial" w:eastAsia="Calibri" w:hAnsi="Arial" w:cs="Arial"/>
            </w:rPr>
          </w:pPr>
        </w:p>
        <w:tbl>
          <w:tblPr>
            <w:tblStyle w:val="TableNormal"/>
            <w:tblW w:w="0" w:type="auto"/>
            <w:jc w:val="center"/>
            <w:tblLayout w:type="fixed"/>
            <w:tblLook w:val="01E0" w:firstRow="1" w:lastRow="1" w:firstColumn="1" w:lastColumn="1" w:noHBand="0" w:noVBand="0"/>
          </w:tblPr>
          <w:tblGrid>
            <w:gridCol w:w="2467"/>
            <w:gridCol w:w="2473"/>
            <w:gridCol w:w="2473"/>
            <w:gridCol w:w="2467"/>
          </w:tblGrid>
          <w:tr w:rsidR="000132BA" w:rsidRPr="001A13BC" w14:paraId="1CB62F09" w14:textId="77777777" w:rsidTr="000132BA">
            <w:trPr>
              <w:trHeight w:val="339"/>
              <w:tblHeader/>
              <w:jc w:val="center"/>
            </w:trPr>
            <w:tc>
              <w:tcPr>
                <w:tcW w:w="2467" w:type="dxa"/>
                <w:tcBorders>
                  <w:bottom w:val="single" w:sz="4" w:space="0" w:color="FFFFFF"/>
                </w:tcBorders>
                <w:shd w:val="clear" w:color="auto" w:fill="FFC000"/>
              </w:tcPr>
              <w:p w14:paraId="309CC4A4" w14:textId="77777777" w:rsidR="000132BA" w:rsidRPr="001A13BC" w:rsidRDefault="000132BA" w:rsidP="00793B65">
                <w:pPr>
                  <w:pStyle w:val="TableParagraph"/>
                  <w:spacing w:before="110"/>
                  <w:ind w:left="235"/>
                  <w:jc w:val="center"/>
                  <w:rPr>
                    <w:rFonts w:ascii="Arial" w:hAnsi="Arial" w:cs="Arial"/>
                    <w:b/>
                    <w:sz w:val="18"/>
                    <w:szCs w:val="18"/>
                  </w:rPr>
                </w:pPr>
                <w:r w:rsidRPr="001A13BC">
                  <w:rPr>
                    <w:rFonts w:ascii="Arial" w:hAnsi="Arial" w:cs="Arial"/>
                    <w:b/>
                    <w:sz w:val="18"/>
                    <w:szCs w:val="18"/>
                  </w:rPr>
                  <w:t>Nombre</w:t>
                </w:r>
                <w:r w:rsidRPr="001A13BC">
                  <w:rPr>
                    <w:rFonts w:ascii="Arial" w:hAnsi="Arial" w:cs="Arial"/>
                    <w:b/>
                    <w:spacing w:val="-3"/>
                    <w:sz w:val="18"/>
                    <w:szCs w:val="18"/>
                  </w:rPr>
                  <w:t xml:space="preserve"> </w:t>
                </w:r>
                <w:r w:rsidRPr="001A13BC">
                  <w:rPr>
                    <w:rFonts w:ascii="Arial" w:hAnsi="Arial" w:cs="Arial"/>
                    <w:b/>
                    <w:sz w:val="18"/>
                    <w:szCs w:val="18"/>
                  </w:rPr>
                  <w:t>de</w:t>
                </w:r>
                <w:r w:rsidRPr="001A13BC">
                  <w:rPr>
                    <w:rFonts w:ascii="Arial" w:hAnsi="Arial" w:cs="Arial"/>
                    <w:b/>
                    <w:spacing w:val="-3"/>
                    <w:sz w:val="18"/>
                    <w:szCs w:val="18"/>
                  </w:rPr>
                  <w:t xml:space="preserve"> </w:t>
                </w:r>
                <w:r w:rsidRPr="001A13BC">
                  <w:rPr>
                    <w:rFonts w:ascii="Arial" w:hAnsi="Arial" w:cs="Arial"/>
                    <w:b/>
                    <w:sz w:val="18"/>
                    <w:szCs w:val="18"/>
                  </w:rPr>
                  <w:t>variable</w:t>
                </w:r>
              </w:p>
            </w:tc>
            <w:tc>
              <w:tcPr>
                <w:tcW w:w="2473" w:type="dxa"/>
                <w:tcBorders>
                  <w:bottom w:val="single" w:sz="4" w:space="0" w:color="FFFFFF"/>
                </w:tcBorders>
                <w:shd w:val="clear" w:color="auto" w:fill="FFC000"/>
              </w:tcPr>
              <w:p w14:paraId="09308A45" w14:textId="77777777" w:rsidR="000132BA" w:rsidRPr="001A13BC" w:rsidRDefault="000132BA" w:rsidP="00793B65">
                <w:pPr>
                  <w:pStyle w:val="TableParagraph"/>
                  <w:spacing w:before="110"/>
                  <w:ind w:left="595"/>
                  <w:jc w:val="center"/>
                  <w:rPr>
                    <w:rFonts w:ascii="Arial" w:hAnsi="Arial" w:cs="Arial"/>
                    <w:b/>
                    <w:sz w:val="18"/>
                    <w:szCs w:val="18"/>
                  </w:rPr>
                </w:pPr>
                <w:r w:rsidRPr="001A13BC">
                  <w:rPr>
                    <w:rFonts w:ascii="Arial" w:hAnsi="Arial" w:cs="Arial"/>
                    <w:b/>
                    <w:sz w:val="18"/>
                    <w:szCs w:val="18"/>
                  </w:rPr>
                  <w:t>Descripción</w:t>
                </w:r>
              </w:p>
            </w:tc>
            <w:tc>
              <w:tcPr>
                <w:tcW w:w="2473" w:type="dxa"/>
                <w:tcBorders>
                  <w:bottom w:val="single" w:sz="4" w:space="0" w:color="FFFFFF"/>
                </w:tcBorders>
                <w:shd w:val="clear" w:color="auto" w:fill="FFC000"/>
              </w:tcPr>
              <w:p w14:paraId="26351F82" w14:textId="77777777" w:rsidR="000132BA" w:rsidRPr="001A13BC" w:rsidRDefault="000132BA" w:rsidP="00793B65">
                <w:pPr>
                  <w:pStyle w:val="TableParagraph"/>
                  <w:spacing w:line="225" w:lineRule="exact"/>
                  <w:ind w:left="482" w:right="482"/>
                  <w:jc w:val="center"/>
                  <w:rPr>
                    <w:rFonts w:ascii="Arial" w:hAnsi="Arial" w:cs="Arial"/>
                    <w:b/>
                    <w:sz w:val="18"/>
                    <w:szCs w:val="18"/>
                  </w:rPr>
                </w:pPr>
                <w:r w:rsidRPr="001A13BC">
                  <w:rPr>
                    <w:rFonts w:ascii="Arial" w:hAnsi="Arial" w:cs="Arial"/>
                    <w:b/>
                    <w:sz w:val="18"/>
                    <w:szCs w:val="18"/>
                  </w:rPr>
                  <w:t>Componentes</w:t>
                </w:r>
              </w:p>
              <w:p w14:paraId="5F0678AB" w14:textId="77777777" w:rsidR="000132BA" w:rsidRPr="001A13BC" w:rsidRDefault="000132BA" w:rsidP="00793B65">
                <w:pPr>
                  <w:pStyle w:val="TableParagraph"/>
                  <w:spacing w:line="215" w:lineRule="exact"/>
                  <w:ind w:left="481" w:right="482"/>
                  <w:jc w:val="center"/>
                  <w:rPr>
                    <w:rFonts w:ascii="Arial" w:hAnsi="Arial" w:cs="Arial"/>
                    <w:b/>
                    <w:sz w:val="18"/>
                    <w:szCs w:val="18"/>
                  </w:rPr>
                </w:pPr>
                <w:r w:rsidRPr="001A13BC">
                  <w:rPr>
                    <w:rFonts w:ascii="Arial" w:hAnsi="Arial" w:cs="Arial"/>
                    <w:b/>
                    <w:sz w:val="18"/>
                    <w:szCs w:val="18"/>
                  </w:rPr>
                  <w:t>Variable</w:t>
                </w:r>
              </w:p>
            </w:tc>
            <w:tc>
              <w:tcPr>
                <w:tcW w:w="2467" w:type="dxa"/>
                <w:tcBorders>
                  <w:bottom w:val="single" w:sz="4" w:space="0" w:color="FFFFFF"/>
                </w:tcBorders>
                <w:shd w:val="clear" w:color="auto" w:fill="FFC000"/>
              </w:tcPr>
              <w:p w14:paraId="16502C0A" w14:textId="77777777" w:rsidR="000132BA" w:rsidRPr="001A13BC" w:rsidRDefault="000132BA" w:rsidP="00793B65">
                <w:pPr>
                  <w:pStyle w:val="TableParagraph"/>
                  <w:spacing w:before="110"/>
                  <w:ind w:left="487" w:right="487"/>
                  <w:jc w:val="center"/>
                  <w:rPr>
                    <w:rFonts w:ascii="Arial" w:hAnsi="Arial" w:cs="Arial"/>
                    <w:b/>
                    <w:sz w:val="18"/>
                    <w:szCs w:val="18"/>
                  </w:rPr>
                </w:pPr>
                <w:r w:rsidRPr="001A13BC">
                  <w:rPr>
                    <w:rFonts w:ascii="Arial" w:hAnsi="Arial" w:cs="Arial"/>
                    <w:b/>
                    <w:sz w:val="18"/>
                    <w:szCs w:val="18"/>
                  </w:rPr>
                  <w:t>Formula</w:t>
                </w:r>
              </w:p>
            </w:tc>
          </w:tr>
          <w:tr w:rsidR="000132BA" w:rsidRPr="001A13BC" w14:paraId="2C5C01C8" w14:textId="77777777" w:rsidTr="000132BA">
            <w:trPr>
              <w:trHeight w:val="676"/>
              <w:jc w:val="center"/>
            </w:trPr>
            <w:tc>
              <w:tcPr>
                <w:tcW w:w="2467" w:type="dxa"/>
                <w:tcBorders>
                  <w:top w:val="single" w:sz="4" w:space="0" w:color="FFFFFF"/>
                  <w:bottom w:val="single" w:sz="4" w:space="0" w:color="FFFFFF"/>
                  <w:right w:val="single" w:sz="4" w:space="0" w:color="FFFFFF"/>
                </w:tcBorders>
                <w:shd w:val="clear" w:color="auto" w:fill="FFC000"/>
              </w:tcPr>
              <w:p w14:paraId="143736FA" w14:textId="77777777" w:rsidR="000132BA" w:rsidRPr="001A13BC" w:rsidRDefault="000132BA" w:rsidP="00793B65">
                <w:pPr>
                  <w:pStyle w:val="TableParagraph"/>
                  <w:ind w:left="513" w:right="381" w:hanging="128"/>
                  <w:rPr>
                    <w:rFonts w:ascii="Arial" w:hAnsi="Arial" w:cs="Arial"/>
                    <w:b/>
                    <w:sz w:val="18"/>
                    <w:szCs w:val="18"/>
                  </w:rPr>
                </w:pPr>
                <w:r w:rsidRPr="001A13BC">
                  <w:rPr>
                    <w:rFonts w:ascii="Arial" w:hAnsi="Arial" w:cs="Arial"/>
                    <w:b/>
                    <w:sz w:val="18"/>
                    <w:szCs w:val="18"/>
                  </w:rPr>
                  <w:t>EFECTUADAS</w:t>
                </w:r>
                <w:r w:rsidRPr="001A13BC">
                  <w:rPr>
                    <w:rFonts w:ascii="Arial" w:hAnsi="Arial" w:cs="Arial"/>
                    <w:b/>
                    <w:spacing w:val="-14"/>
                    <w:sz w:val="18"/>
                    <w:szCs w:val="18"/>
                  </w:rPr>
                  <w:t xml:space="preserve"> </w:t>
                </w:r>
                <w:r w:rsidRPr="001A13BC">
                  <w:rPr>
                    <w:rFonts w:ascii="Arial" w:hAnsi="Arial" w:cs="Arial"/>
                    <w:b/>
                    <w:sz w:val="18"/>
                    <w:szCs w:val="18"/>
                  </w:rPr>
                  <w:t>Y</w:t>
                </w:r>
                <w:r w:rsidRPr="001A13BC">
                  <w:rPr>
                    <w:rFonts w:ascii="Arial" w:hAnsi="Arial" w:cs="Arial"/>
                    <w:b/>
                    <w:spacing w:val="-53"/>
                    <w:sz w:val="18"/>
                    <w:szCs w:val="18"/>
                  </w:rPr>
                  <w:t xml:space="preserve"> </w:t>
                </w:r>
                <w:r w:rsidRPr="001A13BC">
                  <w:rPr>
                    <w:rFonts w:ascii="Arial" w:hAnsi="Arial" w:cs="Arial"/>
                    <w:b/>
                    <w:sz w:val="18"/>
                    <w:szCs w:val="18"/>
                  </w:rPr>
                  <w:t>ANALIZADAS</w:t>
                </w:r>
              </w:p>
            </w:tc>
            <w:tc>
              <w:tcPr>
                <w:tcW w:w="2473" w:type="dxa"/>
                <w:tcBorders>
                  <w:top w:val="single" w:sz="4" w:space="0" w:color="FFFFFF"/>
                  <w:left w:val="single" w:sz="4" w:space="0" w:color="FFFFFF"/>
                  <w:bottom w:val="single" w:sz="4" w:space="0" w:color="FFFFFF"/>
                </w:tcBorders>
                <w:shd w:val="clear" w:color="auto" w:fill="FFE499"/>
              </w:tcPr>
              <w:p w14:paraId="2544CBF8" w14:textId="77777777" w:rsidR="000132BA" w:rsidRPr="001A13BC" w:rsidRDefault="000132BA" w:rsidP="00793B65">
                <w:pPr>
                  <w:pStyle w:val="TableParagraph"/>
                  <w:tabs>
                    <w:tab w:val="left" w:pos="1093"/>
                    <w:tab w:val="left" w:pos="1465"/>
                    <w:tab w:val="left" w:pos="1966"/>
                  </w:tabs>
                  <w:ind w:left="103" w:right="110"/>
                  <w:rPr>
                    <w:rFonts w:ascii="Arial" w:hAnsi="Arial" w:cs="Arial"/>
                    <w:sz w:val="18"/>
                    <w:szCs w:val="18"/>
                  </w:rPr>
                </w:pPr>
                <w:r w:rsidRPr="001A13BC">
                  <w:rPr>
                    <w:rFonts w:ascii="Arial" w:hAnsi="Arial" w:cs="Arial"/>
                    <w:sz w:val="18"/>
                    <w:szCs w:val="18"/>
                  </w:rPr>
                  <w:t>servidor</w:t>
                </w:r>
                <w:r w:rsidRPr="001A13BC">
                  <w:rPr>
                    <w:rFonts w:ascii="Arial" w:hAnsi="Arial" w:cs="Arial"/>
                    <w:sz w:val="18"/>
                    <w:szCs w:val="18"/>
                  </w:rPr>
                  <w:tab/>
                  <w:t>y</w:t>
                </w:r>
                <w:r w:rsidRPr="001A13BC">
                  <w:rPr>
                    <w:rFonts w:ascii="Arial" w:hAnsi="Arial" w:cs="Arial"/>
                    <w:sz w:val="18"/>
                    <w:szCs w:val="18"/>
                  </w:rPr>
                  <w:tab/>
                  <w:t>de</w:t>
                </w:r>
                <w:r w:rsidRPr="001A13BC">
                  <w:rPr>
                    <w:rFonts w:ascii="Arial" w:hAnsi="Arial" w:cs="Arial"/>
                    <w:sz w:val="18"/>
                    <w:szCs w:val="18"/>
                  </w:rPr>
                  <w:tab/>
                </w:r>
                <w:r w:rsidRPr="001A13BC">
                  <w:rPr>
                    <w:rFonts w:ascii="Arial" w:hAnsi="Arial" w:cs="Arial"/>
                    <w:spacing w:val="-2"/>
                    <w:sz w:val="18"/>
                    <w:szCs w:val="18"/>
                  </w:rPr>
                  <w:t>las</w:t>
                </w:r>
                <w:r w:rsidRPr="001A13BC">
                  <w:rPr>
                    <w:rFonts w:ascii="Arial" w:hAnsi="Arial" w:cs="Arial"/>
                    <w:spacing w:val="-53"/>
                    <w:sz w:val="18"/>
                    <w:szCs w:val="18"/>
                  </w:rPr>
                  <w:t xml:space="preserve"> </w:t>
                </w:r>
                <w:r w:rsidRPr="001A13BC">
                  <w:rPr>
                    <w:rFonts w:ascii="Arial" w:hAnsi="Arial" w:cs="Arial"/>
                    <w:sz w:val="18"/>
                    <w:szCs w:val="18"/>
                  </w:rPr>
                  <w:t>posibles</w:t>
                </w:r>
                <w:r w:rsidRPr="001A13BC">
                  <w:rPr>
                    <w:rFonts w:ascii="Arial" w:hAnsi="Arial" w:cs="Arial"/>
                    <w:spacing w:val="33"/>
                    <w:sz w:val="18"/>
                    <w:szCs w:val="18"/>
                  </w:rPr>
                  <w:t xml:space="preserve"> </w:t>
                </w:r>
                <w:r w:rsidRPr="001A13BC">
                  <w:rPr>
                    <w:rFonts w:ascii="Arial" w:hAnsi="Arial" w:cs="Arial"/>
                    <w:sz w:val="18"/>
                    <w:szCs w:val="18"/>
                  </w:rPr>
                  <w:t>acciones</w:t>
                </w:r>
                <w:r w:rsidRPr="001A13BC">
                  <w:rPr>
                    <w:rFonts w:ascii="Arial" w:hAnsi="Arial" w:cs="Arial"/>
                    <w:spacing w:val="34"/>
                    <w:sz w:val="18"/>
                    <w:szCs w:val="18"/>
                  </w:rPr>
                  <w:t xml:space="preserve"> </w:t>
                </w:r>
                <w:r w:rsidRPr="001A13BC">
                  <w:rPr>
                    <w:rFonts w:ascii="Arial" w:hAnsi="Arial" w:cs="Arial"/>
                    <w:sz w:val="18"/>
                    <w:szCs w:val="18"/>
                  </w:rPr>
                  <w:t>para</w:t>
                </w:r>
              </w:p>
              <w:p w14:paraId="5B51B6F1" w14:textId="77777777" w:rsidR="000132BA" w:rsidRPr="001A13BC" w:rsidRDefault="000132BA" w:rsidP="00793B65">
                <w:pPr>
                  <w:pStyle w:val="TableParagraph"/>
                  <w:spacing w:line="228" w:lineRule="exact"/>
                  <w:ind w:left="103"/>
                  <w:rPr>
                    <w:rFonts w:ascii="Arial" w:hAnsi="Arial" w:cs="Arial"/>
                    <w:sz w:val="18"/>
                    <w:szCs w:val="18"/>
                  </w:rPr>
                </w:pPr>
                <w:r w:rsidRPr="001A13BC">
                  <w:rPr>
                    <w:rFonts w:ascii="Arial" w:hAnsi="Arial" w:cs="Arial"/>
                    <w:sz w:val="18"/>
                    <w:szCs w:val="18"/>
                  </w:rPr>
                  <w:t>la</w:t>
                </w:r>
                <w:r w:rsidRPr="001A13BC">
                  <w:rPr>
                    <w:rFonts w:ascii="Arial" w:hAnsi="Arial" w:cs="Arial"/>
                    <w:spacing w:val="44"/>
                    <w:sz w:val="18"/>
                    <w:szCs w:val="18"/>
                  </w:rPr>
                  <w:t xml:space="preserve"> </w:t>
                </w:r>
                <w:r w:rsidRPr="001A13BC">
                  <w:rPr>
                    <w:rFonts w:ascii="Arial" w:hAnsi="Arial" w:cs="Arial"/>
                    <w:sz w:val="18"/>
                    <w:szCs w:val="18"/>
                  </w:rPr>
                  <w:t>mejora</w:t>
                </w:r>
                <w:r w:rsidRPr="001A13BC">
                  <w:rPr>
                    <w:rFonts w:ascii="Arial" w:hAnsi="Arial" w:cs="Arial"/>
                    <w:spacing w:val="45"/>
                    <w:sz w:val="18"/>
                    <w:szCs w:val="18"/>
                  </w:rPr>
                  <w:t xml:space="preserve"> </w:t>
                </w:r>
                <w:r w:rsidRPr="001A13BC">
                  <w:rPr>
                    <w:rFonts w:ascii="Arial" w:hAnsi="Arial" w:cs="Arial"/>
                    <w:sz w:val="18"/>
                    <w:szCs w:val="18"/>
                  </w:rPr>
                  <w:t>del</w:t>
                </w:r>
                <w:r w:rsidRPr="001A13BC">
                  <w:rPr>
                    <w:rFonts w:ascii="Arial" w:hAnsi="Arial" w:cs="Arial"/>
                    <w:spacing w:val="46"/>
                    <w:sz w:val="18"/>
                    <w:szCs w:val="18"/>
                  </w:rPr>
                  <w:t xml:space="preserve"> </w:t>
                </w:r>
                <w:r w:rsidRPr="001A13BC">
                  <w:rPr>
                    <w:rFonts w:ascii="Arial" w:hAnsi="Arial" w:cs="Arial"/>
                    <w:sz w:val="18"/>
                    <w:szCs w:val="18"/>
                  </w:rPr>
                  <w:t>talento</w:t>
                </w:r>
                <w:r w:rsidRPr="001A13BC">
                  <w:rPr>
                    <w:rFonts w:ascii="Arial" w:hAnsi="Arial" w:cs="Arial"/>
                    <w:spacing w:val="-53"/>
                    <w:sz w:val="18"/>
                    <w:szCs w:val="18"/>
                  </w:rPr>
                  <w:t xml:space="preserve"> </w:t>
                </w:r>
                <w:r w:rsidRPr="001A13BC">
                  <w:rPr>
                    <w:rFonts w:ascii="Arial" w:hAnsi="Arial" w:cs="Arial"/>
                    <w:sz w:val="18"/>
                    <w:szCs w:val="18"/>
                  </w:rPr>
                  <w:t>humano.</w:t>
                </w:r>
              </w:p>
            </w:tc>
            <w:tc>
              <w:tcPr>
                <w:tcW w:w="2473" w:type="dxa"/>
                <w:tcBorders>
                  <w:top w:val="single" w:sz="4" w:space="0" w:color="FFFFFF"/>
                  <w:bottom w:val="single" w:sz="4" w:space="0" w:color="FFFFFF"/>
                </w:tcBorders>
                <w:shd w:val="clear" w:color="auto" w:fill="FFE499"/>
              </w:tcPr>
              <w:p w14:paraId="68E43130" w14:textId="77777777" w:rsidR="000132BA" w:rsidRPr="001A13BC" w:rsidRDefault="000132BA" w:rsidP="00793B65">
                <w:pPr>
                  <w:pStyle w:val="TableParagraph"/>
                  <w:tabs>
                    <w:tab w:val="left" w:pos="746"/>
                    <w:tab w:val="left" w:pos="2005"/>
                  </w:tabs>
                  <w:ind w:left="108" w:right="108"/>
                  <w:rPr>
                    <w:rFonts w:ascii="Arial" w:hAnsi="Arial" w:cs="Arial"/>
                    <w:sz w:val="18"/>
                    <w:szCs w:val="18"/>
                  </w:rPr>
                </w:pPr>
                <w:r w:rsidRPr="001A13BC">
                  <w:rPr>
                    <w:rFonts w:ascii="Arial" w:hAnsi="Arial" w:cs="Arial"/>
                    <w:sz w:val="18"/>
                    <w:szCs w:val="18"/>
                  </w:rPr>
                  <w:t>b)</w:t>
                </w:r>
                <w:r w:rsidRPr="001A13BC">
                  <w:rPr>
                    <w:rFonts w:ascii="Arial" w:hAnsi="Arial" w:cs="Arial"/>
                    <w:sz w:val="18"/>
                    <w:szCs w:val="18"/>
                  </w:rPr>
                  <w:tab/>
                  <w:t>Cantidad</w:t>
                </w:r>
                <w:r w:rsidRPr="001A13BC">
                  <w:rPr>
                    <w:rFonts w:ascii="Arial" w:hAnsi="Arial" w:cs="Arial"/>
                    <w:sz w:val="18"/>
                    <w:szCs w:val="18"/>
                  </w:rPr>
                  <w:tab/>
                </w:r>
                <w:r w:rsidRPr="001A13BC">
                  <w:rPr>
                    <w:rFonts w:ascii="Arial" w:hAnsi="Arial" w:cs="Arial"/>
                    <w:spacing w:val="-3"/>
                    <w:sz w:val="18"/>
                    <w:szCs w:val="18"/>
                  </w:rPr>
                  <w:t>de</w:t>
                </w:r>
                <w:r w:rsidRPr="001A13BC">
                  <w:rPr>
                    <w:rFonts w:ascii="Arial" w:hAnsi="Arial" w:cs="Arial"/>
                    <w:spacing w:val="-53"/>
                    <w:sz w:val="18"/>
                    <w:szCs w:val="18"/>
                  </w:rPr>
                  <w:t xml:space="preserve"> </w:t>
                </w:r>
                <w:r w:rsidRPr="001A13BC">
                  <w:rPr>
                    <w:rFonts w:ascii="Arial" w:hAnsi="Arial" w:cs="Arial"/>
                    <w:sz w:val="18"/>
                    <w:szCs w:val="18"/>
                  </w:rPr>
                  <w:t>entrevistas</w:t>
                </w:r>
              </w:p>
              <w:p w14:paraId="153FDF06" w14:textId="77777777" w:rsidR="000132BA" w:rsidRPr="001A13BC" w:rsidRDefault="000132BA" w:rsidP="00793B65">
                <w:pPr>
                  <w:pStyle w:val="TableParagraph"/>
                  <w:spacing w:line="228" w:lineRule="exact"/>
                  <w:ind w:left="108" w:right="787"/>
                  <w:rPr>
                    <w:rFonts w:ascii="Arial" w:hAnsi="Arial" w:cs="Arial"/>
                    <w:sz w:val="18"/>
                    <w:szCs w:val="18"/>
                  </w:rPr>
                </w:pPr>
                <w:r w:rsidRPr="001A13BC">
                  <w:rPr>
                    <w:rFonts w:ascii="Arial" w:hAnsi="Arial" w:cs="Arial"/>
                    <w:sz w:val="18"/>
                    <w:szCs w:val="18"/>
                  </w:rPr>
                  <w:t>diligenciadas</w:t>
                </w:r>
                <w:r w:rsidRPr="001A13BC">
                  <w:rPr>
                    <w:rFonts w:ascii="Arial" w:hAnsi="Arial" w:cs="Arial"/>
                    <w:spacing w:val="1"/>
                    <w:sz w:val="18"/>
                    <w:szCs w:val="18"/>
                  </w:rPr>
                  <w:t xml:space="preserve"> </w:t>
                </w:r>
                <w:r w:rsidRPr="001A13BC">
                  <w:rPr>
                    <w:rFonts w:ascii="Arial" w:hAnsi="Arial" w:cs="Arial"/>
                    <w:sz w:val="18"/>
                    <w:szCs w:val="18"/>
                  </w:rPr>
                  <w:t>semestralmente</w:t>
                </w:r>
              </w:p>
            </w:tc>
            <w:tc>
              <w:tcPr>
                <w:tcW w:w="2467" w:type="dxa"/>
                <w:tcBorders>
                  <w:top w:val="single" w:sz="4" w:space="0" w:color="FFFFFF"/>
                  <w:bottom w:val="single" w:sz="4" w:space="0" w:color="FFFFFF"/>
                </w:tcBorders>
                <w:shd w:val="clear" w:color="auto" w:fill="FFE499"/>
              </w:tcPr>
              <w:p w14:paraId="4E5BA1D3" w14:textId="77777777" w:rsidR="000132BA" w:rsidRPr="001A13BC" w:rsidRDefault="000132BA" w:rsidP="00793B65">
                <w:pPr>
                  <w:pStyle w:val="TableParagraph"/>
                  <w:rPr>
                    <w:rFonts w:ascii="Arial" w:hAnsi="Arial" w:cs="Arial"/>
                    <w:sz w:val="18"/>
                    <w:szCs w:val="18"/>
                  </w:rPr>
                </w:pPr>
              </w:p>
            </w:tc>
          </w:tr>
          <w:tr w:rsidR="000132BA" w:rsidRPr="001A13BC" w14:paraId="23B7CD2F" w14:textId="77777777" w:rsidTr="000132BA">
            <w:trPr>
              <w:trHeight w:val="1867"/>
              <w:jc w:val="center"/>
            </w:trPr>
            <w:tc>
              <w:tcPr>
                <w:tcW w:w="2467" w:type="dxa"/>
                <w:tcBorders>
                  <w:top w:val="single" w:sz="4" w:space="0" w:color="FFFFFF"/>
                  <w:bottom w:val="single" w:sz="4" w:space="0" w:color="FFFFFF"/>
                  <w:right w:val="single" w:sz="4" w:space="0" w:color="FFFFFF"/>
                </w:tcBorders>
                <w:shd w:val="clear" w:color="auto" w:fill="FFC000"/>
              </w:tcPr>
              <w:p w14:paraId="60BD1F3C" w14:textId="77777777" w:rsidR="000132BA" w:rsidRPr="001A13BC" w:rsidRDefault="000132BA" w:rsidP="00793B65">
                <w:pPr>
                  <w:pStyle w:val="TableParagraph"/>
                  <w:rPr>
                    <w:rFonts w:ascii="Arial" w:hAnsi="Arial" w:cs="Arial"/>
                    <w:sz w:val="18"/>
                    <w:szCs w:val="18"/>
                  </w:rPr>
                </w:pPr>
              </w:p>
              <w:p w14:paraId="526428DF" w14:textId="77777777" w:rsidR="000132BA" w:rsidRPr="001A13BC" w:rsidRDefault="000132BA" w:rsidP="00793B65">
                <w:pPr>
                  <w:pStyle w:val="TableParagraph"/>
                  <w:rPr>
                    <w:rFonts w:ascii="Arial" w:hAnsi="Arial" w:cs="Arial"/>
                    <w:sz w:val="18"/>
                    <w:szCs w:val="18"/>
                  </w:rPr>
                </w:pPr>
              </w:p>
              <w:p w14:paraId="6780D850" w14:textId="77777777" w:rsidR="000132BA" w:rsidRPr="001A13BC" w:rsidRDefault="000132BA" w:rsidP="00793B65">
                <w:pPr>
                  <w:pStyle w:val="TableParagraph"/>
                  <w:spacing w:before="7"/>
                  <w:rPr>
                    <w:rFonts w:ascii="Arial" w:hAnsi="Arial" w:cs="Arial"/>
                    <w:sz w:val="18"/>
                    <w:szCs w:val="18"/>
                  </w:rPr>
                </w:pPr>
              </w:p>
              <w:p w14:paraId="54F76514" w14:textId="77777777" w:rsidR="000132BA" w:rsidRPr="001A13BC" w:rsidRDefault="000132BA" w:rsidP="00793B65">
                <w:pPr>
                  <w:pStyle w:val="TableParagraph"/>
                  <w:ind w:left="282" w:right="282"/>
                  <w:jc w:val="center"/>
                  <w:rPr>
                    <w:rFonts w:ascii="Arial" w:hAnsi="Arial" w:cs="Arial"/>
                    <w:b/>
                    <w:sz w:val="18"/>
                    <w:szCs w:val="18"/>
                  </w:rPr>
                </w:pPr>
                <w:r w:rsidRPr="001A13BC">
                  <w:rPr>
                    <w:rFonts w:ascii="Arial" w:hAnsi="Arial" w:cs="Arial"/>
                    <w:b/>
                    <w:spacing w:val="-1"/>
                    <w:sz w:val="18"/>
                    <w:szCs w:val="18"/>
                  </w:rPr>
                  <w:t xml:space="preserve">ACTIVIDADES </w:t>
                </w:r>
                <w:r w:rsidRPr="001A13BC">
                  <w:rPr>
                    <w:rFonts w:ascii="Arial" w:hAnsi="Arial" w:cs="Arial"/>
                    <w:b/>
                    <w:sz w:val="18"/>
                    <w:szCs w:val="18"/>
                  </w:rPr>
                  <w:t>DE</w:t>
                </w:r>
                <w:r w:rsidRPr="001A13BC">
                  <w:rPr>
                    <w:rFonts w:ascii="Arial" w:hAnsi="Arial" w:cs="Arial"/>
                    <w:b/>
                    <w:spacing w:val="-53"/>
                    <w:sz w:val="18"/>
                    <w:szCs w:val="18"/>
                  </w:rPr>
                  <w:t xml:space="preserve"> </w:t>
                </w:r>
                <w:r w:rsidRPr="001A13BC">
                  <w:rPr>
                    <w:rFonts w:ascii="Arial" w:hAnsi="Arial" w:cs="Arial"/>
                    <w:b/>
                    <w:sz w:val="18"/>
                    <w:szCs w:val="18"/>
                  </w:rPr>
                  <w:t>INDUCCION Y</w:t>
                </w:r>
                <w:r w:rsidRPr="001A13BC">
                  <w:rPr>
                    <w:rFonts w:ascii="Arial" w:hAnsi="Arial" w:cs="Arial"/>
                    <w:b/>
                    <w:spacing w:val="1"/>
                    <w:sz w:val="18"/>
                    <w:szCs w:val="18"/>
                  </w:rPr>
                  <w:t xml:space="preserve"> </w:t>
                </w:r>
                <w:r w:rsidRPr="001A13BC">
                  <w:rPr>
                    <w:rFonts w:ascii="Arial" w:hAnsi="Arial" w:cs="Arial"/>
                    <w:b/>
                    <w:sz w:val="18"/>
                    <w:szCs w:val="18"/>
                  </w:rPr>
                  <w:t>REINDUCCION</w:t>
                </w:r>
                <w:r w:rsidRPr="001A13BC">
                  <w:rPr>
                    <w:rFonts w:ascii="Arial" w:hAnsi="Arial" w:cs="Arial"/>
                    <w:b/>
                    <w:spacing w:val="1"/>
                    <w:sz w:val="18"/>
                    <w:szCs w:val="18"/>
                  </w:rPr>
                  <w:t xml:space="preserve"> </w:t>
                </w:r>
                <w:r w:rsidRPr="001A13BC">
                  <w:rPr>
                    <w:rFonts w:ascii="Arial" w:hAnsi="Arial" w:cs="Arial"/>
                    <w:b/>
                    <w:sz w:val="18"/>
                    <w:szCs w:val="18"/>
                  </w:rPr>
                  <w:t>EFECTUADAS</w:t>
                </w:r>
              </w:p>
            </w:tc>
            <w:tc>
              <w:tcPr>
                <w:tcW w:w="2473" w:type="dxa"/>
                <w:tcBorders>
                  <w:top w:val="single" w:sz="4" w:space="0" w:color="FFFFFF"/>
                  <w:left w:val="single" w:sz="4" w:space="0" w:color="FFFFFF"/>
                  <w:bottom w:val="single" w:sz="4" w:space="0" w:color="FFFFFF"/>
                </w:tcBorders>
                <w:shd w:val="clear" w:color="auto" w:fill="FFF1CC"/>
              </w:tcPr>
              <w:p w14:paraId="31ED9F4F" w14:textId="77777777" w:rsidR="000132BA" w:rsidRPr="001A13BC" w:rsidRDefault="000132BA" w:rsidP="00793B65">
                <w:pPr>
                  <w:pStyle w:val="TableParagraph"/>
                  <w:rPr>
                    <w:rFonts w:ascii="Arial" w:hAnsi="Arial" w:cs="Arial"/>
                    <w:sz w:val="18"/>
                    <w:szCs w:val="18"/>
                  </w:rPr>
                </w:pPr>
              </w:p>
              <w:p w14:paraId="04057AE3" w14:textId="77777777" w:rsidR="000132BA" w:rsidRPr="001A13BC" w:rsidRDefault="000132BA" w:rsidP="00793B65">
                <w:pPr>
                  <w:pStyle w:val="TableParagraph"/>
                  <w:spacing w:before="9"/>
                  <w:rPr>
                    <w:rFonts w:ascii="Arial" w:hAnsi="Arial" w:cs="Arial"/>
                    <w:sz w:val="18"/>
                    <w:szCs w:val="18"/>
                  </w:rPr>
                </w:pPr>
              </w:p>
              <w:p w14:paraId="6147FA21" w14:textId="77777777" w:rsidR="000132BA" w:rsidRPr="001A13BC" w:rsidRDefault="000132BA" w:rsidP="00793B65">
                <w:pPr>
                  <w:pStyle w:val="TableParagraph"/>
                  <w:tabs>
                    <w:tab w:val="left" w:pos="1305"/>
                    <w:tab w:val="left" w:pos="1967"/>
                  </w:tabs>
                  <w:ind w:left="103"/>
                  <w:rPr>
                    <w:rFonts w:ascii="Arial" w:hAnsi="Arial" w:cs="Arial"/>
                    <w:sz w:val="18"/>
                    <w:szCs w:val="18"/>
                  </w:rPr>
                </w:pPr>
                <w:r w:rsidRPr="001A13BC">
                  <w:rPr>
                    <w:rFonts w:ascii="Arial" w:hAnsi="Arial" w:cs="Arial"/>
                    <w:sz w:val="18"/>
                    <w:szCs w:val="18"/>
                  </w:rPr>
                  <w:t>Reforzar</w:t>
                </w:r>
                <w:r w:rsidRPr="001A13BC">
                  <w:rPr>
                    <w:rFonts w:ascii="Arial" w:hAnsi="Arial" w:cs="Arial"/>
                    <w:sz w:val="18"/>
                    <w:szCs w:val="18"/>
                  </w:rPr>
                  <w:tab/>
                  <w:t>en</w:t>
                </w:r>
                <w:r w:rsidRPr="001A13BC">
                  <w:rPr>
                    <w:rFonts w:ascii="Arial" w:hAnsi="Arial" w:cs="Arial"/>
                    <w:sz w:val="18"/>
                    <w:szCs w:val="18"/>
                  </w:rPr>
                  <w:tab/>
                  <w:t>los</w:t>
                </w:r>
              </w:p>
              <w:p w14:paraId="2153AF83" w14:textId="77777777" w:rsidR="000132BA" w:rsidRPr="001A13BC" w:rsidRDefault="000132BA" w:rsidP="00793B65">
                <w:pPr>
                  <w:pStyle w:val="TableParagraph"/>
                  <w:tabs>
                    <w:tab w:val="left" w:pos="2065"/>
                  </w:tabs>
                  <w:spacing w:before="1"/>
                  <w:ind w:left="103" w:right="108"/>
                  <w:rPr>
                    <w:rFonts w:ascii="Arial" w:hAnsi="Arial" w:cs="Arial"/>
                    <w:sz w:val="18"/>
                    <w:szCs w:val="18"/>
                  </w:rPr>
                </w:pPr>
                <w:r w:rsidRPr="001A13BC">
                  <w:rPr>
                    <w:rFonts w:ascii="Arial" w:hAnsi="Arial" w:cs="Arial"/>
                    <w:sz w:val="18"/>
                    <w:szCs w:val="18"/>
                  </w:rPr>
                  <w:t>servidores</w:t>
                </w:r>
                <w:r w:rsidRPr="001A13BC">
                  <w:rPr>
                    <w:rFonts w:ascii="Arial" w:hAnsi="Arial" w:cs="Arial"/>
                    <w:sz w:val="18"/>
                    <w:szCs w:val="18"/>
                  </w:rPr>
                  <w:tab/>
                </w:r>
                <w:r w:rsidRPr="001A13BC">
                  <w:rPr>
                    <w:rFonts w:ascii="Arial" w:hAnsi="Arial" w:cs="Arial"/>
                    <w:spacing w:val="-2"/>
                    <w:sz w:val="18"/>
                    <w:szCs w:val="18"/>
                  </w:rPr>
                  <w:t>el</w:t>
                </w:r>
                <w:r w:rsidRPr="001A13BC">
                  <w:rPr>
                    <w:rFonts w:ascii="Arial" w:hAnsi="Arial" w:cs="Arial"/>
                    <w:spacing w:val="-53"/>
                    <w:sz w:val="18"/>
                    <w:szCs w:val="18"/>
                  </w:rPr>
                  <w:t xml:space="preserve"> </w:t>
                </w:r>
                <w:r w:rsidRPr="001A13BC">
                  <w:rPr>
                    <w:rFonts w:ascii="Arial" w:hAnsi="Arial" w:cs="Arial"/>
                    <w:sz w:val="18"/>
                    <w:szCs w:val="18"/>
                  </w:rPr>
                  <w:t>conocimiento</w:t>
                </w:r>
                <w:r w:rsidRPr="001A13BC">
                  <w:rPr>
                    <w:rFonts w:ascii="Arial" w:hAnsi="Arial" w:cs="Arial"/>
                    <w:spacing w:val="1"/>
                    <w:sz w:val="18"/>
                    <w:szCs w:val="18"/>
                  </w:rPr>
                  <w:t xml:space="preserve"> </w:t>
                </w:r>
                <w:r w:rsidRPr="001A13BC">
                  <w:rPr>
                    <w:rFonts w:ascii="Arial" w:hAnsi="Arial" w:cs="Arial"/>
                    <w:sz w:val="18"/>
                    <w:szCs w:val="18"/>
                  </w:rPr>
                  <w:t>institucional</w:t>
                </w:r>
                <w:r w:rsidRPr="001A13BC">
                  <w:rPr>
                    <w:rFonts w:ascii="Arial" w:hAnsi="Arial" w:cs="Arial"/>
                    <w:spacing w:val="2"/>
                    <w:sz w:val="18"/>
                    <w:szCs w:val="18"/>
                  </w:rPr>
                  <w:t xml:space="preserve"> </w:t>
                </w:r>
                <w:r w:rsidRPr="001A13BC">
                  <w:rPr>
                    <w:rFonts w:ascii="Arial" w:hAnsi="Arial" w:cs="Arial"/>
                    <w:sz w:val="18"/>
                    <w:szCs w:val="18"/>
                  </w:rPr>
                  <w:t>como</w:t>
                </w:r>
                <w:r w:rsidRPr="001A13BC">
                  <w:rPr>
                    <w:rFonts w:ascii="Arial" w:hAnsi="Arial" w:cs="Arial"/>
                    <w:spacing w:val="1"/>
                    <w:sz w:val="18"/>
                    <w:szCs w:val="18"/>
                  </w:rPr>
                  <w:t xml:space="preserve"> </w:t>
                </w:r>
                <w:r w:rsidRPr="001A13BC">
                  <w:rPr>
                    <w:rFonts w:ascii="Arial" w:hAnsi="Arial" w:cs="Arial"/>
                    <w:sz w:val="18"/>
                    <w:szCs w:val="18"/>
                  </w:rPr>
                  <w:t>parte</w:t>
                </w:r>
                <w:r w:rsidRPr="001A13BC">
                  <w:rPr>
                    <w:rFonts w:ascii="Arial" w:hAnsi="Arial" w:cs="Arial"/>
                    <w:spacing w:val="-53"/>
                    <w:sz w:val="18"/>
                    <w:szCs w:val="18"/>
                  </w:rPr>
                  <w:t xml:space="preserve"> </w:t>
                </w:r>
                <w:r w:rsidRPr="001A13BC">
                  <w:rPr>
                    <w:rFonts w:ascii="Arial" w:hAnsi="Arial" w:cs="Arial"/>
                    <w:sz w:val="18"/>
                    <w:szCs w:val="18"/>
                  </w:rPr>
                  <w:t>de su acoplamiento a la</w:t>
                </w:r>
                <w:r w:rsidRPr="001A13BC">
                  <w:rPr>
                    <w:rFonts w:ascii="Arial" w:hAnsi="Arial" w:cs="Arial"/>
                    <w:spacing w:val="-53"/>
                    <w:sz w:val="18"/>
                    <w:szCs w:val="18"/>
                  </w:rPr>
                  <w:t xml:space="preserve"> </w:t>
                </w:r>
                <w:r w:rsidRPr="001A13BC">
                  <w:rPr>
                    <w:rFonts w:ascii="Arial" w:hAnsi="Arial" w:cs="Arial"/>
                    <w:sz w:val="18"/>
                    <w:szCs w:val="18"/>
                  </w:rPr>
                  <w:t>planeación</w:t>
                </w:r>
                <w:r w:rsidRPr="001A13BC">
                  <w:rPr>
                    <w:rFonts w:ascii="Arial" w:hAnsi="Arial" w:cs="Arial"/>
                    <w:spacing w:val="-4"/>
                    <w:sz w:val="18"/>
                    <w:szCs w:val="18"/>
                  </w:rPr>
                  <w:t xml:space="preserve"> </w:t>
                </w:r>
                <w:r w:rsidRPr="001A13BC">
                  <w:rPr>
                    <w:rFonts w:ascii="Arial" w:hAnsi="Arial" w:cs="Arial"/>
                    <w:sz w:val="18"/>
                    <w:szCs w:val="18"/>
                  </w:rPr>
                  <w:t>institucional</w:t>
                </w:r>
              </w:p>
            </w:tc>
            <w:tc>
              <w:tcPr>
                <w:tcW w:w="2473" w:type="dxa"/>
                <w:tcBorders>
                  <w:top w:val="single" w:sz="4" w:space="0" w:color="FFFFFF"/>
                  <w:bottom w:val="single" w:sz="4" w:space="0" w:color="FFFFFF"/>
                </w:tcBorders>
                <w:shd w:val="clear" w:color="auto" w:fill="FFF1CC"/>
              </w:tcPr>
              <w:p w14:paraId="2281012B" w14:textId="77777777" w:rsidR="000132BA" w:rsidRPr="001A13BC" w:rsidRDefault="000132BA" w:rsidP="00793B65">
                <w:pPr>
                  <w:pStyle w:val="TableParagraph"/>
                  <w:ind w:left="108" w:right="109"/>
                  <w:jc w:val="both"/>
                  <w:rPr>
                    <w:rFonts w:ascii="Arial" w:hAnsi="Arial" w:cs="Arial"/>
                    <w:sz w:val="18"/>
                    <w:szCs w:val="18"/>
                  </w:rPr>
                </w:pPr>
                <w:r w:rsidRPr="001A13BC">
                  <w:rPr>
                    <w:rFonts w:ascii="Arial" w:hAnsi="Arial" w:cs="Arial"/>
                    <w:sz w:val="18"/>
                    <w:szCs w:val="18"/>
                  </w:rPr>
                  <w:t>Se</w:t>
                </w:r>
                <w:r w:rsidRPr="001A13BC">
                  <w:rPr>
                    <w:rFonts w:ascii="Arial" w:hAnsi="Arial" w:cs="Arial"/>
                    <w:spacing w:val="1"/>
                    <w:sz w:val="18"/>
                    <w:szCs w:val="18"/>
                  </w:rPr>
                  <w:t xml:space="preserve"> </w:t>
                </w:r>
                <w:r w:rsidRPr="001A13BC">
                  <w:rPr>
                    <w:rFonts w:ascii="Arial" w:hAnsi="Arial" w:cs="Arial"/>
                    <w:sz w:val="18"/>
                    <w:szCs w:val="18"/>
                  </w:rPr>
                  <w:t>planea</w:t>
                </w:r>
                <w:r w:rsidRPr="001A13BC">
                  <w:rPr>
                    <w:rFonts w:ascii="Arial" w:hAnsi="Arial" w:cs="Arial"/>
                    <w:spacing w:val="1"/>
                    <w:sz w:val="18"/>
                    <w:szCs w:val="18"/>
                  </w:rPr>
                  <w:t xml:space="preserve"> </w:t>
                </w:r>
                <w:r w:rsidRPr="001A13BC">
                  <w:rPr>
                    <w:rFonts w:ascii="Arial" w:hAnsi="Arial" w:cs="Arial"/>
                    <w:sz w:val="18"/>
                    <w:szCs w:val="18"/>
                  </w:rPr>
                  <w:t>realizar</w:t>
                </w:r>
                <w:r w:rsidRPr="001A13BC">
                  <w:rPr>
                    <w:rFonts w:ascii="Arial" w:hAnsi="Arial" w:cs="Arial"/>
                    <w:spacing w:val="1"/>
                    <w:sz w:val="18"/>
                    <w:szCs w:val="18"/>
                  </w:rPr>
                  <w:t xml:space="preserve"> </w:t>
                </w:r>
                <w:r w:rsidRPr="001A13BC">
                  <w:rPr>
                    <w:rFonts w:ascii="Arial" w:hAnsi="Arial" w:cs="Arial"/>
                    <w:sz w:val="18"/>
                    <w:szCs w:val="18"/>
                  </w:rPr>
                  <w:t>al</w:t>
                </w:r>
                <w:r w:rsidRPr="001A13BC">
                  <w:rPr>
                    <w:rFonts w:ascii="Arial" w:hAnsi="Arial" w:cs="Arial"/>
                    <w:spacing w:val="1"/>
                    <w:sz w:val="18"/>
                    <w:szCs w:val="18"/>
                  </w:rPr>
                  <w:t xml:space="preserve"> </w:t>
                </w:r>
                <w:r w:rsidRPr="001A13BC">
                  <w:rPr>
                    <w:rFonts w:ascii="Arial" w:hAnsi="Arial" w:cs="Arial"/>
                    <w:sz w:val="18"/>
                    <w:szCs w:val="18"/>
                  </w:rPr>
                  <w:t>menos una actividad de</w:t>
                </w:r>
                <w:r w:rsidRPr="001A13BC">
                  <w:rPr>
                    <w:rFonts w:ascii="Arial" w:hAnsi="Arial" w:cs="Arial"/>
                    <w:spacing w:val="-53"/>
                    <w:sz w:val="18"/>
                    <w:szCs w:val="18"/>
                  </w:rPr>
                  <w:t xml:space="preserve"> </w:t>
                </w:r>
                <w:r w:rsidRPr="001A13BC">
                  <w:rPr>
                    <w:rFonts w:ascii="Arial" w:hAnsi="Arial" w:cs="Arial"/>
                    <w:sz w:val="18"/>
                    <w:szCs w:val="18"/>
                  </w:rPr>
                  <w:t>inducción en el año que</w:t>
                </w:r>
                <w:r w:rsidRPr="001A13BC">
                  <w:rPr>
                    <w:rFonts w:ascii="Arial" w:hAnsi="Arial" w:cs="Arial"/>
                    <w:spacing w:val="-53"/>
                    <w:sz w:val="18"/>
                    <w:szCs w:val="18"/>
                  </w:rPr>
                  <w:t xml:space="preserve"> </w:t>
                </w:r>
                <w:r w:rsidRPr="001A13BC">
                  <w:rPr>
                    <w:rFonts w:ascii="Arial" w:hAnsi="Arial" w:cs="Arial"/>
                    <w:sz w:val="18"/>
                    <w:szCs w:val="18"/>
                  </w:rPr>
                  <w:t>dependerá</w:t>
                </w:r>
                <w:r w:rsidRPr="001A13BC">
                  <w:rPr>
                    <w:rFonts w:ascii="Arial" w:hAnsi="Arial" w:cs="Arial"/>
                    <w:spacing w:val="1"/>
                    <w:sz w:val="18"/>
                    <w:szCs w:val="18"/>
                  </w:rPr>
                  <w:t xml:space="preserve"> </w:t>
                </w:r>
                <w:r w:rsidRPr="001A13BC">
                  <w:rPr>
                    <w:rFonts w:ascii="Arial" w:hAnsi="Arial" w:cs="Arial"/>
                    <w:sz w:val="18"/>
                    <w:szCs w:val="18"/>
                  </w:rPr>
                  <w:t>del</w:t>
                </w:r>
                <w:r w:rsidRPr="001A13BC">
                  <w:rPr>
                    <w:rFonts w:ascii="Arial" w:hAnsi="Arial" w:cs="Arial"/>
                    <w:spacing w:val="1"/>
                    <w:sz w:val="18"/>
                    <w:szCs w:val="18"/>
                  </w:rPr>
                  <w:t xml:space="preserve"> </w:t>
                </w:r>
                <w:r w:rsidRPr="001A13BC">
                  <w:rPr>
                    <w:rFonts w:ascii="Arial" w:hAnsi="Arial" w:cs="Arial"/>
                    <w:sz w:val="18"/>
                    <w:szCs w:val="18"/>
                  </w:rPr>
                  <w:t>ingreso</w:t>
                </w:r>
                <w:r w:rsidRPr="001A13BC">
                  <w:rPr>
                    <w:rFonts w:ascii="Arial" w:hAnsi="Arial" w:cs="Arial"/>
                    <w:spacing w:val="-53"/>
                    <w:sz w:val="18"/>
                    <w:szCs w:val="18"/>
                  </w:rPr>
                  <w:t xml:space="preserve"> </w:t>
                </w:r>
                <w:r w:rsidRPr="001A13BC">
                  <w:rPr>
                    <w:rFonts w:ascii="Arial" w:hAnsi="Arial" w:cs="Arial"/>
                    <w:sz w:val="18"/>
                    <w:szCs w:val="18"/>
                  </w:rPr>
                  <w:t>de</w:t>
                </w:r>
                <w:r w:rsidRPr="001A13BC">
                  <w:rPr>
                    <w:rFonts w:ascii="Arial" w:hAnsi="Arial" w:cs="Arial"/>
                    <w:spacing w:val="-2"/>
                    <w:sz w:val="18"/>
                    <w:szCs w:val="18"/>
                  </w:rPr>
                  <w:t xml:space="preserve"> </w:t>
                </w:r>
                <w:r w:rsidRPr="001A13BC">
                  <w:rPr>
                    <w:rFonts w:ascii="Arial" w:hAnsi="Arial" w:cs="Arial"/>
                    <w:sz w:val="18"/>
                    <w:szCs w:val="18"/>
                  </w:rPr>
                  <w:t>nuevo</w:t>
                </w:r>
                <w:r w:rsidRPr="001A13BC">
                  <w:rPr>
                    <w:rFonts w:ascii="Arial" w:hAnsi="Arial" w:cs="Arial"/>
                    <w:spacing w:val="-2"/>
                    <w:sz w:val="18"/>
                    <w:szCs w:val="18"/>
                  </w:rPr>
                  <w:t xml:space="preserve"> </w:t>
                </w:r>
                <w:r w:rsidRPr="001A13BC">
                  <w:rPr>
                    <w:rFonts w:ascii="Arial" w:hAnsi="Arial" w:cs="Arial"/>
                    <w:sz w:val="18"/>
                    <w:szCs w:val="18"/>
                  </w:rPr>
                  <w:t>personal.</w:t>
                </w:r>
              </w:p>
              <w:p w14:paraId="4A169A86" w14:textId="77777777" w:rsidR="000132BA" w:rsidRPr="001A13BC" w:rsidRDefault="000132BA" w:rsidP="00793B65">
                <w:pPr>
                  <w:pStyle w:val="TableParagraph"/>
                  <w:spacing w:before="9"/>
                  <w:rPr>
                    <w:rFonts w:ascii="Arial" w:hAnsi="Arial" w:cs="Arial"/>
                    <w:sz w:val="18"/>
                    <w:szCs w:val="18"/>
                  </w:rPr>
                </w:pPr>
              </w:p>
              <w:p w14:paraId="6032E098" w14:textId="77777777" w:rsidR="000132BA" w:rsidRPr="001A13BC" w:rsidRDefault="000132BA" w:rsidP="00793B65">
                <w:pPr>
                  <w:pStyle w:val="TableParagraph"/>
                  <w:ind w:left="108" w:right="106"/>
                  <w:jc w:val="both"/>
                  <w:rPr>
                    <w:rFonts w:ascii="Arial" w:hAnsi="Arial" w:cs="Arial"/>
                    <w:sz w:val="18"/>
                    <w:szCs w:val="18"/>
                  </w:rPr>
                </w:pPr>
                <w:r w:rsidRPr="001A13BC">
                  <w:rPr>
                    <w:rFonts w:ascii="Arial" w:hAnsi="Arial" w:cs="Arial"/>
                    <w:sz w:val="18"/>
                    <w:szCs w:val="18"/>
                  </w:rPr>
                  <w:t>Se planea implementar</w:t>
                </w:r>
                <w:r w:rsidRPr="001A13BC">
                  <w:rPr>
                    <w:rFonts w:ascii="Arial" w:hAnsi="Arial" w:cs="Arial"/>
                    <w:spacing w:val="1"/>
                    <w:sz w:val="18"/>
                    <w:szCs w:val="18"/>
                  </w:rPr>
                  <w:t xml:space="preserve"> </w:t>
                </w:r>
                <w:r w:rsidRPr="001A13BC">
                  <w:rPr>
                    <w:rFonts w:ascii="Arial" w:hAnsi="Arial" w:cs="Arial"/>
                    <w:sz w:val="18"/>
                    <w:szCs w:val="18"/>
                  </w:rPr>
                  <w:t>al</w:t>
                </w:r>
                <w:r w:rsidRPr="001A13BC">
                  <w:rPr>
                    <w:rFonts w:ascii="Arial" w:hAnsi="Arial" w:cs="Arial"/>
                    <w:spacing w:val="12"/>
                    <w:sz w:val="18"/>
                    <w:szCs w:val="18"/>
                  </w:rPr>
                  <w:t xml:space="preserve"> </w:t>
                </w:r>
                <w:r w:rsidRPr="001A13BC">
                  <w:rPr>
                    <w:rFonts w:ascii="Arial" w:hAnsi="Arial" w:cs="Arial"/>
                    <w:sz w:val="18"/>
                    <w:szCs w:val="18"/>
                  </w:rPr>
                  <w:t>menos</w:t>
                </w:r>
                <w:r w:rsidRPr="001A13BC">
                  <w:rPr>
                    <w:rFonts w:ascii="Arial" w:hAnsi="Arial" w:cs="Arial"/>
                    <w:spacing w:val="14"/>
                    <w:sz w:val="18"/>
                    <w:szCs w:val="18"/>
                  </w:rPr>
                  <w:t xml:space="preserve"> </w:t>
                </w:r>
                <w:r w:rsidRPr="001A13BC">
                  <w:rPr>
                    <w:rFonts w:ascii="Arial" w:hAnsi="Arial" w:cs="Arial"/>
                    <w:sz w:val="18"/>
                    <w:szCs w:val="18"/>
                  </w:rPr>
                  <w:t>dos</w:t>
                </w:r>
              </w:p>
              <w:p w14:paraId="1ADEFFDD" w14:textId="77777777" w:rsidR="000132BA" w:rsidRPr="001A13BC" w:rsidRDefault="000132BA" w:rsidP="00793B65">
                <w:pPr>
                  <w:pStyle w:val="TableParagraph"/>
                  <w:tabs>
                    <w:tab w:val="left" w:pos="2009"/>
                  </w:tabs>
                  <w:spacing w:line="230" w:lineRule="atLeast"/>
                  <w:ind w:left="108" w:right="104"/>
                  <w:jc w:val="both"/>
                  <w:rPr>
                    <w:rFonts w:ascii="Arial" w:hAnsi="Arial" w:cs="Arial"/>
                    <w:sz w:val="18"/>
                    <w:szCs w:val="18"/>
                  </w:rPr>
                </w:pPr>
                <w:r w:rsidRPr="001A13BC">
                  <w:rPr>
                    <w:rFonts w:ascii="Arial" w:hAnsi="Arial" w:cs="Arial"/>
                    <w:sz w:val="18"/>
                    <w:szCs w:val="18"/>
                  </w:rPr>
                  <w:t>mecanismos</w:t>
                </w:r>
                <w:r w:rsidRPr="001A13BC">
                  <w:rPr>
                    <w:rFonts w:ascii="Arial" w:hAnsi="Arial" w:cs="Arial"/>
                    <w:sz w:val="18"/>
                    <w:szCs w:val="18"/>
                  </w:rPr>
                  <w:tab/>
                </w:r>
                <w:r w:rsidRPr="001A13BC">
                  <w:rPr>
                    <w:rFonts w:ascii="Arial" w:hAnsi="Arial" w:cs="Arial"/>
                    <w:spacing w:val="-3"/>
                    <w:sz w:val="18"/>
                    <w:szCs w:val="18"/>
                  </w:rPr>
                  <w:t>de</w:t>
                </w:r>
                <w:r w:rsidRPr="001A13BC">
                  <w:rPr>
                    <w:rFonts w:ascii="Arial" w:hAnsi="Arial" w:cs="Arial"/>
                    <w:spacing w:val="-54"/>
                    <w:sz w:val="18"/>
                    <w:szCs w:val="18"/>
                  </w:rPr>
                  <w:t xml:space="preserve"> </w:t>
                </w:r>
                <w:r w:rsidRPr="001A13BC">
                  <w:rPr>
                    <w:rFonts w:ascii="Arial" w:hAnsi="Arial" w:cs="Arial"/>
                    <w:sz w:val="18"/>
                    <w:szCs w:val="18"/>
                  </w:rPr>
                  <w:t>reinducción</w:t>
                </w:r>
                <w:r w:rsidRPr="001A13BC">
                  <w:rPr>
                    <w:rFonts w:ascii="Arial" w:hAnsi="Arial" w:cs="Arial"/>
                    <w:spacing w:val="1"/>
                    <w:sz w:val="18"/>
                    <w:szCs w:val="18"/>
                  </w:rPr>
                  <w:t xml:space="preserve"> </w:t>
                </w:r>
                <w:r w:rsidRPr="001A13BC">
                  <w:rPr>
                    <w:rFonts w:ascii="Arial" w:hAnsi="Arial" w:cs="Arial"/>
                    <w:sz w:val="18"/>
                    <w:szCs w:val="18"/>
                  </w:rPr>
                  <w:t>para</w:t>
                </w:r>
                <w:r w:rsidRPr="001A13BC">
                  <w:rPr>
                    <w:rFonts w:ascii="Arial" w:hAnsi="Arial" w:cs="Arial"/>
                    <w:spacing w:val="1"/>
                    <w:sz w:val="18"/>
                    <w:szCs w:val="18"/>
                  </w:rPr>
                  <w:t xml:space="preserve"> </w:t>
                </w:r>
                <w:r w:rsidRPr="001A13BC">
                  <w:rPr>
                    <w:rFonts w:ascii="Arial" w:hAnsi="Arial" w:cs="Arial"/>
                    <w:sz w:val="18"/>
                    <w:szCs w:val="18"/>
                  </w:rPr>
                  <w:t>los</w:t>
                </w:r>
                <w:r w:rsidRPr="001A13BC">
                  <w:rPr>
                    <w:rFonts w:ascii="Arial" w:hAnsi="Arial" w:cs="Arial"/>
                    <w:spacing w:val="1"/>
                    <w:sz w:val="18"/>
                    <w:szCs w:val="18"/>
                  </w:rPr>
                  <w:t xml:space="preserve"> </w:t>
                </w:r>
                <w:r w:rsidRPr="001A13BC">
                  <w:rPr>
                    <w:rFonts w:ascii="Arial" w:hAnsi="Arial" w:cs="Arial"/>
                    <w:sz w:val="18"/>
                    <w:szCs w:val="18"/>
                  </w:rPr>
                  <w:t>servidores</w:t>
                </w:r>
              </w:p>
            </w:tc>
            <w:tc>
              <w:tcPr>
                <w:tcW w:w="2467" w:type="dxa"/>
                <w:tcBorders>
                  <w:top w:val="single" w:sz="4" w:space="0" w:color="FFFFFF"/>
                  <w:bottom w:val="single" w:sz="4" w:space="0" w:color="FFFFFF"/>
                </w:tcBorders>
                <w:shd w:val="clear" w:color="auto" w:fill="FFF1CC"/>
              </w:tcPr>
              <w:p w14:paraId="780A7030" w14:textId="77777777" w:rsidR="000132BA" w:rsidRPr="001A13BC" w:rsidRDefault="000132BA" w:rsidP="00793B65">
                <w:pPr>
                  <w:pStyle w:val="TableParagraph"/>
                  <w:rPr>
                    <w:rFonts w:ascii="Arial" w:hAnsi="Arial" w:cs="Arial"/>
                    <w:sz w:val="18"/>
                    <w:szCs w:val="18"/>
                  </w:rPr>
                </w:pPr>
              </w:p>
              <w:p w14:paraId="437ED667" w14:textId="77777777" w:rsidR="000132BA" w:rsidRPr="001A13BC" w:rsidRDefault="000132BA" w:rsidP="00793B65">
                <w:pPr>
                  <w:pStyle w:val="TableParagraph"/>
                  <w:spacing w:before="9"/>
                  <w:rPr>
                    <w:rFonts w:ascii="Arial" w:hAnsi="Arial" w:cs="Arial"/>
                    <w:sz w:val="18"/>
                    <w:szCs w:val="18"/>
                  </w:rPr>
                </w:pPr>
              </w:p>
              <w:p w14:paraId="73F3F5B9" w14:textId="77777777" w:rsidR="000132BA" w:rsidRPr="001A13BC" w:rsidRDefault="000132BA" w:rsidP="00793B65">
                <w:pPr>
                  <w:pStyle w:val="TableParagraph"/>
                  <w:ind w:left="835" w:right="467" w:hanging="346"/>
                  <w:rPr>
                    <w:rFonts w:ascii="Arial" w:hAnsi="Arial" w:cs="Arial"/>
                    <w:sz w:val="18"/>
                    <w:szCs w:val="18"/>
                  </w:rPr>
                </w:pPr>
                <w:r w:rsidRPr="001A13BC">
                  <w:rPr>
                    <w:rFonts w:ascii="Arial" w:hAnsi="Arial" w:cs="Arial"/>
                    <w:sz w:val="18"/>
                    <w:szCs w:val="18"/>
                  </w:rPr>
                  <w:t>No hay formula</w:t>
                </w:r>
                <w:r w:rsidRPr="001A13BC">
                  <w:rPr>
                    <w:rFonts w:ascii="Arial" w:hAnsi="Arial" w:cs="Arial"/>
                    <w:spacing w:val="-54"/>
                    <w:sz w:val="18"/>
                    <w:szCs w:val="18"/>
                  </w:rPr>
                  <w:t xml:space="preserve"> </w:t>
                </w:r>
                <w:r w:rsidRPr="001A13BC">
                  <w:rPr>
                    <w:rFonts w:ascii="Arial" w:hAnsi="Arial" w:cs="Arial"/>
                    <w:sz w:val="18"/>
                    <w:szCs w:val="18"/>
                  </w:rPr>
                  <w:t>Meta: 1</w:t>
                </w:r>
              </w:p>
              <w:p w14:paraId="71269EE8" w14:textId="77777777" w:rsidR="000132BA" w:rsidRPr="001A13BC" w:rsidRDefault="000132BA" w:rsidP="00793B65">
                <w:pPr>
                  <w:pStyle w:val="TableParagraph"/>
                  <w:rPr>
                    <w:rFonts w:ascii="Arial" w:hAnsi="Arial" w:cs="Arial"/>
                    <w:sz w:val="18"/>
                    <w:szCs w:val="18"/>
                  </w:rPr>
                </w:pPr>
              </w:p>
              <w:p w14:paraId="71AB2F47" w14:textId="77777777" w:rsidR="000132BA" w:rsidRPr="001A13BC" w:rsidRDefault="000132BA" w:rsidP="00793B65">
                <w:pPr>
                  <w:pStyle w:val="TableParagraph"/>
                  <w:rPr>
                    <w:rFonts w:ascii="Arial" w:hAnsi="Arial" w:cs="Arial"/>
                    <w:sz w:val="18"/>
                    <w:szCs w:val="18"/>
                  </w:rPr>
                </w:pPr>
              </w:p>
              <w:p w14:paraId="4F41A084" w14:textId="77777777" w:rsidR="000132BA" w:rsidRPr="001A13BC" w:rsidRDefault="000132BA" w:rsidP="00793B65">
                <w:pPr>
                  <w:pStyle w:val="TableParagraph"/>
                  <w:spacing w:before="184"/>
                  <w:ind w:left="835" w:right="467" w:hanging="346"/>
                  <w:rPr>
                    <w:rFonts w:ascii="Arial" w:hAnsi="Arial" w:cs="Arial"/>
                    <w:sz w:val="18"/>
                    <w:szCs w:val="18"/>
                  </w:rPr>
                </w:pPr>
                <w:r w:rsidRPr="001A13BC">
                  <w:rPr>
                    <w:rFonts w:ascii="Arial" w:hAnsi="Arial" w:cs="Arial"/>
                    <w:sz w:val="18"/>
                    <w:szCs w:val="18"/>
                  </w:rPr>
                  <w:t>No hay fórmula</w:t>
                </w:r>
                <w:r w:rsidRPr="001A13BC">
                  <w:rPr>
                    <w:rFonts w:ascii="Arial" w:hAnsi="Arial" w:cs="Arial"/>
                    <w:spacing w:val="-54"/>
                    <w:sz w:val="18"/>
                    <w:szCs w:val="18"/>
                  </w:rPr>
                  <w:t xml:space="preserve"> </w:t>
                </w:r>
                <w:r w:rsidRPr="001A13BC">
                  <w:rPr>
                    <w:rFonts w:ascii="Arial" w:hAnsi="Arial" w:cs="Arial"/>
                    <w:sz w:val="18"/>
                    <w:szCs w:val="18"/>
                  </w:rPr>
                  <w:t>Meta: 2</w:t>
                </w:r>
              </w:p>
            </w:tc>
          </w:tr>
          <w:tr w:rsidR="000132BA" w:rsidRPr="001A13BC" w14:paraId="6362E522" w14:textId="77777777" w:rsidTr="000132BA">
            <w:trPr>
              <w:trHeight w:val="1016"/>
              <w:jc w:val="center"/>
            </w:trPr>
            <w:tc>
              <w:tcPr>
                <w:tcW w:w="2467" w:type="dxa"/>
                <w:tcBorders>
                  <w:top w:val="single" w:sz="4" w:space="0" w:color="FFFFFF"/>
                  <w:bottom w:val="single" w:sz="4" w:space="0" w:color="FFFFFF"/>
                  <w:right w:val="single" w:sz="4" w:space="0" w:color="FFFFFF"/>
                </w:tcBorders>
                <w:shd w:val="clear" w:color="auto" w:fill="FFC000"/>
              </w:tcPr>
              <w:p w14:paraId="5D4746C2" w14:textId="77777777" w:rsidR="000132BA" w:rsidRPr="001A13BC" w:rsidRDefault="000132BA" w:rsidP="00793B65">
                <w:pPr>
                  <w:pStyle w:val="TableParagraph"/>
                  <w:spacing w:before="110"/>
                  <w:ind w:left="268" w:right="271" w:firstLine="2"/>
                  <w:jc w:val="center"/>
                  <w:rPr>
                    <w:rFonts w:ascii="Arial" w:hAnsi="Arial" w:cs="Arial"/>
                    <w:b/>
                    <w:sz w:val="18"/>
                    <w:szCs w:val="18"/>
                  </w:rPr>
                </w:pPr>
                <w:r w:rsidRPr="001A13BC">
                  <w:rPr>
                    <w:rFonts w:ascii="Arial" w:hAnsi="Arial" w:cs="Arial"/>
                    <w:b/>
                    <w:sz w:val="18"/>
                    <w:szCs w:val="18"/>
                  </w:rPr>
                  <w:t>ACTIVIDADES DE</w:t>
                </w:r>
                <w:r w:rsidRPr="001A13BC">
                  <w:rPr>
                    <w:rFonts w:ascii="Arial" w:hAnsi="Arial" w:cs="Arial"/>
                    <w:b/>
                    <w:spacing w:val="1"/>
                    <w:sz w:val="18"/>
                    <w:szCs w:val="18"/>
                  </w:rPr>
                  <w:t xml:space="preserve"> </w:t>
                </w:r>
                <w:r w:rsidRPr="001A13BC">
                  <w:rPr>
                    <w:rFonts w:ascii="Arial" w:hAnsi="Arial" w:cs="Arial"/>
                    <w:b/>
                    <w:sz w:val="18"/>
                    <w:szCs w:val="18"/>
                  </w:rPr>
                  <w:t>PREVENCION DE</w:t>
                </w:r>
                <w:r w:rsidRPr="001A13BC">
                  <w:rPr>
                    <w:rFonts w:ascii="Arial" w:hAnsi="Arial" w:cs="Arial"/>
                    <w:b/>
                    <w:spacing w:val="1"/>
                    <w:sz w:val="18"/>
                    <w:szCs w:val="18"/>
                  </w:rPr>
                  <w:t xml:space="preserve"> </w:t>
                </w:r>
                <w:r w:rsidRPr="001A13BC">
                  <w:rPr>
                    <w:rFonts w:ascii="Arial" w:hAnsi="Arial" w:cs="Arial"/>
                    <w:b/>
                    <w:sz w:val="18"/>
                    <w:szCs w:val="18"/>
                  </w:rPr>
                  <w:t>ACOSO</w:t>
                </w:r>
                <w:r w:rsidRPr="001A13BC">
                  <w:rPr>
                    <w:rFonts w:ascii="Arial" w:hAnsi="Arial" w:cs="Arial"/>
                    <w:b/>
                    <w:spacing w:val="-9"/>
                    <w:sz w:val="18"/>
                    <w:szCs w:val="18"/>
                  </w:rPr>
                  <w:t xml:space="preserve"> </w:t>
                </w:r>
                <w:r w:rsidRPr="001A13BC">
                  <w:rPr>
                    <w:rFonts w:ascii="Arial" w:hAnsi="Arial" w:cs="Arial"/>
                    <w:b/>
                    <w:sz w:val="18"/>
                    <w:szCs w:val="18"/>
                  </w:rPr>
                  <w:t>SEXUAL</w:t>
                </w:r>
                <w:r w:rsidRPr="001A13BC">
                  <w:rPr>
                    <w:rFonts w:ascii="Arial" w:hAnsi="Arial" w:cs="Arial"/>
                    <w:b/>
                    <w:spacing w:val="-9"/>
                    <w:sz w:val="18"/>
                    <w:szCs w:val="18"/>
                  </w:rPr>
                  <w:t xml:space="preserve"> </w:t>
                </w:r>
                <w:r w:rsidRPr="001A13BC">
                  <w:rPr>
                    <w:rFonts w:ascii="Arial" w:hAnsi="Arial" w:cs="Arial"/>
                    <w:b/>
                    <w:sz w:val="18"/>
                    <w:szCs w:val="18"/>
                  </w:rPr>
                  <w:t>Y</w:t>
                </w:r>
                <w:r w:rsidRPr="001A13BC">
                  <w:rPr>
                    <w:rFonts w:ascii="Arial" w:hAnsi="Arial" w:cs="Arial"/>
                    <w:b/>
                    <w:spacing w:val="-52"/>
                    <w:sz w:val="18"/>
                    <w:szCs w:val="18"/>
                  </w:rPr>
                  <w:t xml:space="preserve"> </w:t>
                </w:r>
                <w:r w:rsidRPr="001A13BC">
                  <w:rPr>
                    <w:rFonts w:ascii="Arial" w:hAnsi="Arial" w:cs="Arial"/>
                    <w:b/>
                    <w:sz w:val="18"/>
                    <w:szCs w:val="18"/>
                  </w:rPr>
                  <w:t>LABORAL</w:t>
                </w:r>
                <w:r w:rsidRPr="001A13BC">
                  <w:rPr>
                    <w:rFonts w:ascii="Arial" w:hAnsi="Arial" w:cs="Arial"/>
                    <w:b/>
                    <w:spacing w:val="1"/>
                    <w:sz w:val="18"/>
                    <w:szCs w:val="18"/>
                  </w:rPr>
                  <w:t xml:space="preserve"> </w:t>
                </w:r>
                <w:r w:rsidRPr="001A13BC">
                  <w:rPr>
                    <w:rFonts w:ascii="Arial" w:hAnsi="Arial" w:cs="Arial"/>
                    <w:b/>
                    <w:sz w:val="18"/>
                    <w:szCs w:val="18"/>
                  </w:rPr>
                  <w:t>IMPLEMENTADAS</w:t>
                </w:r>
              </w:p>
            </w:tc>
            <w:tc>
              <w:tcPr>
                <w:tcW w:w="2473" w:type="dxa"/>
                <w:tcBorders>
                  <w:top w:val="single" w:sz="4" w:space="0" w:color="FFFFFF"/>
                  <w:left w:val="single" w:sz="4" w:space="0" w:color="FFFFFF"/>
                  <w:bottom w:val="single" w:sz="4" w:space="0" w:color="FFFFFF"/>
                </w:tcBorders>
                <w:shd w:val="clear" w:color="auto" w:fill="FFE499"/>
              </w:tcPr>
              <w:p w14:paraId="127273A5" w14:textId="77777777" w:rsidR="000132BA" w:rsidRPr="001A13BC" w:rsidRDefault="000132BA" w:rsidP="00793B65">
                <w:pPr>
                  <w:pStyle w:val="TableParagraph"/>
                  <w:spacing w:before="6"/>
                  <w:rPr>
                    <w:rFonts w:ascii="Arial" w:hAnsi="Arial" w:cs="Arial"/>
                    <w:sz w:val="18"/>
                    <w:szCs w:val="18"/>
                  </w:rPr>
                </w:pPr>
              </w:p>
              <w:p w14:paraId="4BCB3B63" w14:textId="77777777" w:rsidR="000132BA" w:rsidRPr="001A13BC" w:rsidRDefault="000132BA" w:rsidP="00793B65">
                <w:pPr>
                  <w:pStyle w:val="TableParagraph"/>
                  <w:ind w:left="103" w:right="109"/>
                  <w:jc w:val="both"/>
                  <w:rPr>
                    <w:rFonts w:ascii="Arial" w:hAnsi="Arial" w:cs="Arial"/>
                    <w:sz w:val="18"/>
                    <w:szCs w:val="18"/>
                  </w:rPr>
                </w:pPr>
                <w:r w:rsidRPr="001A13BC">
                  <w:rPr>
                    <w:rFonts w:ascii="Arial" w:hAnsi="Arial" w:cs="Arial"/>
                    <w:spacing w:val="-1"/>
                    <w:sz w:val="18"/>
                    <w:szCs w:val="18"/>
                  </w:rPr>
                  <w:t>Acciones</w:t>
                </w:r>
                <w:r w:rsidRPr="001A13BC">
                  <w:rPr>
                    <w:rFonts w:ascii="Arial" w:hAnsi="Arial" w:cs="Arial"/>
                    <w:spacing w:val="-11"/>
                    <w:sz w:val="18"/>
                    <w:szCs w:val="18"/>
                  </w:rPr>
                  <w:t xml:space="preserve"> </w:t>
                </w:r>
                <w:r w:rsidRPr="001A13BC">
                  <w:rPr>
                    <w:rFonts w:ascii="Arial" w:hAnsi="Arial" w:cs="Arial"/>
                    <w:sz w:val="18"/>
                    <w:szCs w:val="18"/>
                  </w:rPr>
                  <w:t>que</w:t>
                </w:r>
                <w:r w:rsidRPr="001A13BC">
                  <w:rPr>
                    <w:rFonts w:ascii="Arial" w:hAnsi="Arial" w:cs="Arial"/>
                    <w:spacing w:val="-13"/>
                    <w:sz w:val="18"/>
                    <w:szCs w:val="18"/>
                  </w:rPr>
                  <w:t xml:space="preserve"> </w:t>
                </w:r>
                <w:r w:rsidRPr="001A13BC">
                  <w:rPr>
                    <w:rFonts w:ascii="Arial" w:hAnsi="Arial" w:cs="Arial"/>
                    <w:sz w:val="18"/>
                    <w:szCs w:val="18"/>
                  </w:rPr>
                  <w:t>fortalecen</w:t>
                </w:r>
                <w:r w:rsidRPr="001A13BC">
                  <w:rPr>
                    <w:rFonts w:ascii="Arial" w:hAnsi="Arial" w:cs="Arial"/>
                    <w:spacing w:val="-53"/>
                    <w:sz w:val="18"/>
                    <w:szCs w:val="18"/>
                  </w:rPr>
                  <w:t xml:space="preserve"> </w:t>
                </w:r>
                <w:r w:rsidRPr="001A13BC">
                  <w:rPr>
                    <w:rFonts w:ascii="Arial" w:hAnsi="Arial" w:cs="Arial"/>
                    <w:sz w:val="18"/>
                    <w:szCs w:val="18"/>
                  </w:rPr>
                  <w:t>el clima organizacional</w:t>
                </w:r>
                <w:r w:rsidRPr="001A13BC">
                  <w:rPr>
                    <w:rFonts w:ascii="Arial" w:hAnsi="Arial" w:cs="Arial"/>
                    <w:spacing w:val="1"/>
                    <w:sz w:val="18"/>
                    <w:szCs w:val="18"/>
                  </w:rPr>
                  <w:t xml:space="preserve"> </w:t>
                </w:r>
                <w:r w:rsidRPr="001A13BC">
                  <w:rPr>
                    <w:rFonts w:ascii="Arial" w:hAnsi="Arial" w:cs="Arial"/>
                    <w:sz w:val="18"/>
                    <w:szCs w:val="18"/>
                  </w:rPr>
                  <w:t>y</w:t>
                </w:r>
                <w:r w:rsidRPr="001A13BC">
                  <w:rPr>
                    <w:rFonts w:ascii="Arial" w:hAnsi="Arial" w:cs="Arial"/>
                    <w:spacing w:val="-3"/>
                    <w:sz w:val="18"/>
                    <w:szCs w:val="18"/>
                  </w:rPr>
                  <w:t xml:space="preserve"> </w:t>
                </w:r>
                <w:r w:rsidRPr="001A13BC">
                  <w:rPr>
                    <w:rFonts w:ascii="Arial" w:hAnsi="Arial" w:cs="Arial"/>
                    <w:sz w:val="18"/>
                    <w:szCs w:val="18"/>
                  </w:rPr>
                  <w:t>el</w:t>
                </w:r>
                <w:r w:rsidRPr="001A13BC">
                  <w:rPr>
                    <w:rFonts w:ascii="Arial" w:hAnsi="Arial" w:cs="Arial"/>
                    <w:spacing w:val="-2"/>
                    <w:sz w:val="18"/>
                    <w:szCs w:val="18"/>
                  </w:rPr>
                  <w:t xml:space="preserve"> </w:t>
                </w:r>
                <w:r w:rsidRPr="001A13BC">
                  <w:rPr>
                    <w:rFonts w:ascii="Arial" w:hAnsi="Arial" w:cs="Arial"/>
                    <w:sz w:val="18"/>
                    <w:szCs w:val="18"/>
                  </w:rPr>
                  <w:t>cambio</w:t>
                </w:r>
                <w:r w:rsidRPr="001A13BC">
                  <w:rPr>
                    <w:rFonts w:ascii="Arial" w:hAnsi="Arial" w:cs="Arial"/>
                    <w:spacing w:val="-2"/>
                    <w:sz w:val="18"/>
                    <w:szCs w:val="18"/>
                  </w:rPr>
                  <w:t xml:space="preserve"> </w:t>
                </w:r>
                <w:r w:rsidRPr="001A13BC">
                  <w:rPr>
                    <w:rFonts w:ascii="Arial" w:hAnsi="Arial" w:cs="Arial"/>
                    <w:sz w:val="18"/>
                    <w:szCs w:val="18"/>
                  </w:rPr>
                  <w:t>cultural</w:t>
                </w:r>
              </w:p>
            </w:tc>
            <w:tc>
              <w:tcPr>
                <w:tcW w:w="2473" w:type="dxa"/>
                <w:tcBorders>
                  <w:top w:val="single" w:sz="4" w:space="0" w:color="FFFFFF"/>
                  <w:bottom w:val="single" w:sz="4" w:space="0" w:color="FFFFFF"/>
                </w:tcBorders>
                <w:shd w:val="clear" w:color="auto" w:fill="FFE499"/>
              </w:tcPr>
              <w:p w14:paraId="4EB21284" w14:textId="77777777" w:rsidR="000132BA" w:rsidRPr="001A13BC" w:rsidRDefault="000132BA" w:rsidP="000132BA">
                <w:pPr>
                  <w:pStyle w:val="TableParagraph"/>
                  <w:numPr>
                    <w:ilvl w:val="0"/>
                    <w:numId w:val="30"/>
                  </w:numPr>
                  <w:tabs>
                    <w:tab w:val="left" w:pos="746"/>
                    <w:tab w:val="left" w:pos="747"/>
                    <w:tab w:val="left" w:pos="2005"/>
                  </w:tabs>
                  <w:ind w:right="108" w:firstLine="0"/>
                  <w:rPr>
                    <w:rFonts w:ascii="Arial" w:hAnsi="Arial" w:cs="Arial"/>
                    <w:sz w:val="18"/>
                    <w:szCs w:val="18"/>
                  </w:rPr>
                </w:pPr>
                <w:r w:rsidRPr="001A13BC">
                  <w:rPr>
                    <w:rFonts w:ascii="Arial" w:hAnsi="Arial" w:cs="Arial"/>
                    <w:sz w:val="18"/>
                    <w:szCs w:val="18"/>
                  </w:rPr>
                  <w:t>Cantidad</w:t>
                </w:r>
                <w:r w:rsidRPr="001A13BC">
                  <w:rPr>
                    <w:rFonts w:ascii="Arial" w:hAnsi="Arial" w:cs="Arial"/>
                    <w:sz w:val="18"/>
                    <w:szCs w:val="18"/>
                  </w:rPr>
                  <w:tab/>
                </w:r>
                <w:r w:rsidRPr="001A13BC">
                  <w:rPr>
                    <w:rFonts w:ascii="Arial" w:hAnsi="Arial" w:cs="Arial"/>
                    <w:spacing w:val="-3"/>
                    <w:sz w:val="18"/>
                    <w:szCs w:val="18"/>
                  </w:rPr>
                  <w:t>de</w:t>
                </w:r>
                <w:r w:rsidRPr="001A13BC">
                  <w:rPr>
                    <w:rFonts w:ascii="Arial" w:hAnsi="Arial" w:cs="Arial"/>
                    <w:spacing w:val="-53"/>
                    <w:sz w:val="18"/>
                    <w:szCs w:val="18"/>
                  </w:rPr>
                  <w:t xml:space="preserve"> </w:t>
                </w:r>
                <w:r w:rsidRPr="001A13BC">
                  <w:rPr>
                    <w:rFonts w:ascii="Arial" w:hAnsi="Arial" w:cs="Arial"/>
                    <w:sz w:val="18"/>
                    <w:szCs w:val="18"/>
                  </w:rPr>
                  <w:t>actividades</w:t>
                </w:r>
                <w:r w:rsidRPr="001A13BC">
                  <w:rPr>
                    <w:rFonts w:ascii="Arial" w:hAnsi="Arial" w:cs="Arial"/>
                    <w:spacing w:val="1"/>
                    <w:sz w:val="18"/>
                    <w:szCs w:val="18"/>
                  </w:rPr>
                  <w:t xml:space="preserve"> </w:t>
                </w:r>
                <w:r w:rsidRPr="001A13BC">
                  <w:rPr>
                    <w:rFonts w:ascii="Arial" w:hAnsi="Arial" w:cs="Arial"/>
                    <w:sz w:val="18"/>
                    <w:szCs w:val="18"/>
                  </w:rPr>
                  <w:t>implementadas</w:t>
                </w:r>
              </w:p>
              <w:p w14:paraId="207D2BB8" w14:textId="77777777" w:rsidR="000132BA" w:rsidRPr="001A13BC" w:rsidRDefault="000132BA" w:rsidP="000132BA">
                <w:pPr>
                  <w:pStyle w:val="TableParagraph"/>
                  <w:numPr>
                    <w:ilvl w:val="0"/>
                    <w:numId w:val="30"/>
                  </w:numPr>
                  <w:tabs>
                    <w:tab w:val="left" w:pos="747"/>
                  </w:tabs>
                  <w:spacing w:line="230" w:lineRule="exact"/>
                  <w:ind w:right="107" w:firstLine="0"/>
                  <w:jc w:val="both"/>
                  <w:rPr>
                    <w:rFonts w:ascii="Arial" w:hAnsi="Arial" w:cs="Arial"/>
                    <w:sz w:val="18"/>
                    <w:szCs w:val="18"/>
                  </w:rPr>
                </w:pPr>
                <w:r w:rsidRPr="001A13BC">
                  <w:rPr>
                    <w:rFonts w:ascii="Arial" w:hAnsi="Arial" w:cs="Arial"/>
                    <w:sz w:val="18"/>
                    <w:szCs w:val="18"/>
                  </w:rPr>
                  <w:t>Cantidad</w:t>
                </w:r>
                <w:r w:rsidRPr="001A13BC">
                  <w:rPr>
                    <w:rFonts w:ascii="Arial" w:hAnsi="Arial" w:cs="Arial"/>
                    <w:spacing w:val="1"/>
                    <w:sz w:val="18"/>
                    <w:szCs w:val="18"/>
                  </w:rPr>
                  <w:t xml:space="preserve"> </w:t>
                </w:r>
                <w:r w:rsidRPr="001A13BC">
                  <w:rPr>
                    <w:rFonts w:ascii="Arial" w:hAnsi="Arial" w:cs="Arial"/>
                    <w:sz w:val="18"/>
                    <w:szCs w:val="18"/>
                  </w:rPr>
                  <w:t>de</w:t>
                </w:r>
                <w:r w:rsidRPr="001A13BC">
                  <w:rPr>
                    <w:rFonts w:ascii="Arial" w:hAnsi="Arial" w:cs="Arial"/>
                    <w:spacing w:val="-53"/>
                    <w:sz w:val="18"/>
                    <w:szCs w:val="18"/>
                  </w:rPr>
                  <w:t xml:space="preserve"> </w:t>
                </w:r>
                <w:r w:rsidRPr="001A13BC">
                  <w:rPr>
                    <w:rFonts w:ascii="Arial" w:hAnsi="Arial" w:cs="Arial"/>
                    <w:sz w:val="18"/>
                    <w:szCs w:val="18"/>
                  </w:rPr>
                  <w:t>actividades</w:t>
                </w:r>
                <w:r w:rsidRPr="001A13BC">
                  <w:rPr>
                    <w:rFonts w:ascii="Arial" w:hAnsi="Arial" w:cs="Arial"/>
                    <w:spacing w:val="1"/>
                    <w:sz w:val="18"/>
                    <w:szCs w:val="18"/>
                  </w:rPr>
                  <w:t xml:space="preserve"> </w:t>
                </w:r>
                <w:r w:rsidRPr="001A13BC">
                  <w:rPr>
                    <w:rFonts w:ascii="Arial" w:hAnsi="Arial" w:cs="Arial"/>
                    <w:sz w:val="18"/>
                    <w:szCs w:val="18"/>
                  </w:rPr>
                  <w:t>planeadas</w:t>
                </w:r>
                <w:r w:rsidRPr="001A13BC">
                  <w:rPr>
                    <w:rFonts w:ascii="Arial" w:hAnsi="Arial" w:cs="Arial"/>
                    <w:spacing w:val="-53"/>
                    <w:sz w:val="18"/>
                    <w:szCs w:val="18"/>
                  </w:rPr>
                  <w:t xml:space="preserve"> </w:t>
                </w:r>
                <w:r w:rsidRPr="001A13BC">
                  <w:rPr>
                    <w:rFonts w:ascii="Arial" w:hAnsi="Arial" w:cs="Arial"/>
                    <w:sz w:val="18"/>
                    <w:szCs w:val="18"/>
                  </w:rPr>
                  <w:t>(al</w:t>
                </w:r>
                <w:r w:rsidRPr="001A13BC">
                  <w:rPr>
                    <w:rFonts w:ascii="Arial" w:hAnsi="Arial" w:cs="Arial"/>
                    <w:spacing w:val="-3"/>
                    <w:sz w:val="18"/>
                    <w:szCs w:val="18"/>
                  </w:rPr>
                  <w:t xml:space="preserve"> </w:t>
                </w:r>
                <w:r w:rsidRPr="001A13BC">
                  <w:rPr>
                    <w:rFonts w:ascii="Arial" w:hAnsi="Arial" w:cs="Arial"/>
                    <w:sz w:val="18"/>
                    <w:szCs w:val="18"/>
                  </w:rPr>
                  <w:t>menos 3)</w:t>
                </w:r>
              </w:p>
            </w:tc>
            <w:tc>
              <w:tcPr>
                <w:tcW w:w="2467" w:type="dxa"/>
                <w:tcBorders>
                  <w:top w:val="single" w:sz="4" w:space="0" w:color="FFFFFF"/>
                  <w:bottom w:val="single" w:sz="4" w:space="0" w:color="FFFFFF"/>
                </w:tcBorders>
                <w:shd w:val="clear" w:color="auto" w:fill="FFE499"/>
              </w:tcPr>
              <w:p w14:paraId="7D02FC8B" w14:textId="77777777" w:rsidR="000132BA" w:rsidRPr="001A13BC" w:rsidRDefault="000132BA" w:rsidP="00793B65">
                <w:pPr>
                  <w:pStyle w:val="TableParagraph"/>
                  <w:rPr>
                    <w:rFonts w:ascii="Arial" w:hAnsi="Arial" w:cs="Arial"/>
                    <w:sz w:val="18"/>
                    <w:szCs w:val="18"/>
                  </w:rPr>
                </w:pPr>
              </w:p>
              <w:p w14:paraId="769F645E" w14:textId="77777777" w:rsidR="000132BA" w:rsidRPr="001A13BC" w:rsidRDefault="000132BA" w:rsidP="00793B65">
                <w:pPr>
                  <w:pStyle w:val="TableParagraph"/>
                  <w:spacing w:before="7"/>
                  <w:rPr>
                    <w:rFonts w:ascii="Arial" w:hAnsi="Arial" w:cs="Arial"/>
                    <w:sz w:val="18"/>
                    <w:szCs w:val="18"/>
                  </w:rPr>
                </w:pPr>
              </w:p>
              <w:p w14:paraId="5BDA5E5C" w14:textId="77777777" w:rsidR="000132BA" w:rsidRPr="001A13BC" w:rsidRDefault="000132BA" w:rsidP="00793B65">
                <w:pPr>
                  <w:pStyle w:val="TableParagraph"/>
                  <w:ind w:left="487" w:right="487"/>
                  <w:jc w:val="center"/>
                  <w:rPr>
                    <w:rFonts w:ascii="Arial" w:hAnsi="Arial" w:cs="Arial"/>
                    <w:sz w:val="18"/>
                    <w:szCs w:val="18"/>
                  </w:rPr>
                </w:pPr>
                <w:r w:rsidRPr="001A13BC">
                  <w:rPr>
                    <w:rFonts w:ascii="Arial" w:hAnsi="Arial" w:cs="Arial"/>
                    <w:sz w:val="18"/>
                    <w:szCs w:val="18"/>
                  </w:rPr>
                  <w:t>(a/b)</w:t>
                </w:r>
                <w:r w:rsidRPr="001A13BC">
                  <w:rPr>
                    <w:rFonts w:ascii="Arial" w:hAnsi="Arial" w:cs="Arial"/>
                    <w:spacing w:val="-3"/>
                    <w:sz w:val="18"/>
                    <w:szCs w:val="18"/>
                  </w:rPr>
                  <w:t xml:space="preserve"> </w:t>
                </w:r>
                <w:r w:rsidRPr="001A13BC">
                  <w:rPr>
                    <w:rFonts w:ascii="Arial" w:hAnsi="Arial" w:cs="Arial"/>
                    <w:sz w:val="18"/>
                    <w:szCs w:val="18"/>
                  </w:rPr>
                  <w:t>por</w:t>
                </w:r>
                <w:r w:rsidRPr="001A13BC">
                  <w:rPr>
                    <w:rFonts w:ascii="Arial" w:hAnsi="Arial" w:cs="Arial"/>
                    <w:spacing w:val="-2"/>
                    <w:sz w:val="18"/>
                    <w:szCs w:val="18"/>
                  </w:rPr>
                  <w:t xml:space="preserve"> </w:t>
                </w:r>
                <w:r w:rsidRPr="001A13BC">
                  <w:rPr>
                    <w:rFonts w:ascii="Arial" w:hAnsi="Arial" w:cs="Arial"/>
                    <w:sz w:val="18"/>
                    <w:szCs w:val="18"/>
                  </w:rPr>
                  <w:t>100%</w:t>
                </w:r>
              </w:p>
            </w:tc>
          </w:tr>
          <w:tr w:rsidR="000132BA" w:rsidRPr="001A13BC" w14:paraId="555F7420" w14:textId="77777777" w:rsidTr="000132BA">
            <w:trPr>
              <w:trHeight w:val="1355"/>
              <w:jc w:val="center"/>
            </w:trPr>
            <w:tc>
              <w:tcPr>
                <w:tcW w:w="2467" w:type="dxa"/>
                <w:tcBorders>
                  <w:top w:val="single" w:sz="4" w:space="0" w:color="FFFFFF"/>
                  <w:right w:val="single" w:sz="4" w:space="0" w:color="FFFFFF"/>
                </w:tcBorders>
                <w:shd w:val="clear" w:color="auto" w:fill="FFC000"/>
              </w:tcPr>
              <w:p w14:paraId="63FD30E7" w14:textId="77777777" w:rsidR="000132BA" w:rsidRPr="001A13BC" w:rsidRDefault="000132BA" w:rsidP="00793B65">
                <w:pPr>
                  <w:pStyle w:val="TableParagraph"/>
                  <w:spacing w:before="6"/>
                  <w:rPr>
                    <w:rFonts w:ascii="Arial" w:hAnsi="Arial" w:cs="Arial"/>
                    <w:sz w:val="18"/>
                    <w:szCs w:val="18"/>
                  </w:rPr>
                </w:pPr>
              </w:p>
              <w:p w14:paraId="0349E8CF" w14:textId="77777777" w:rsidR="000132BA" w:rsidRPr="001A13BC" w:rsidRDefault="000132BA" w:rsidP="00793B65">
                <w:pPr>
                  <w:pStyle w:val="TableParagraph"/>
                  <w:ind w:left="139" w:right="142" w:firstLine="2"/>
                  <w:jc w:val="center"/>
                  <w:rPr>
                    <w:rFonts w:ascii="Arial" w:hAnsi="Arial" w:cs="Arial"/>
                    <w:b/>
                    <w:sz w:val="18"/>
                    <w:szCs w:val="18"/>
                  </w:rPr>
                </w:pPr>
                <w:r w:rsidRPr="001A13BC">
                  <w:rPr>
                    <w:rFonts w:ascii="Arial" w:hAnsi="Arial" w:cs="Arial"/>
                    <w:b/>
                    <w:sz w:val="18"/>
                    <w:szCs w:val="18"/>
                  </w:rPr>
                  <w:t>ACTIVIDADES DE</w:t>
                </w:r>
                <w:r w:rsidRPr="001A13BC">
                  <w:rPr>
                    <w:rFonts w:ascii="Arial" w:hAnsi="Arial" w:cs="Arial"/>
                    <w:b/>
                    <w:spacing w:val="1"/>
                    <w:sz w:val="18"/>
                    <w:szCs w:val="18"/>
                  </w:rPr>
                  <w:t xml:space="preserve"> </w:t>
                </w:r>
                <w:r w:rsidRPr="001A13BC">
                  <w:rPr>
                    <w:rFonts w:ascii="Arial" w:hAnsi="Arial" w:cs="Arial"/>
                    <w:b/>
                    <w:sz w:val="18"/>
                    <w:szCs w:val="18"/>
                  </w:rPr>
                  <w:t>RECONOCIMIENTO Y</w:t>
                </w:r>
                <w:r w:rsidRPr="001A13BC">
                  <w:rPr>
                    <w:rFonts w:ascii="Arial" w:hAnsi="Arial" w:cs="Arial"/>
                    <w:b/>
                    <w:spacing w:val="-54"/>
                    <w:sz w:val="18"/>
                    <w:szCs w:val="18"/>
                  </w:rPr>
                  <w:t xml:space="preserve"> </w:t>
                </w:r>
                <w:r w:rsidRPr="001A13BC">
                  <w:rPr>
                    <w:rFonts w:ascii="Arial" w:hAnsi="Arial" w:cs="Arial"/>
                    <w:b/>
                    <w:sz w:val="18"/>
                    <w:szCs w:val="18"/>
                  </w:rPr>
                  <w:t>ESTIMULOS A</w:t>
                </w:r>
                <w:r w:rsidRPr="001A13BC">
                  <w:rPr>
                    <w:rFonts w:ascii="Arial" w:hAnsi="Arial" w:cs="Arial"/>
                    <w:b/>
                    <w:spacing w:val="1"/>
                    <w:sz w:val="18"/>
                    <w:szCs w:val="18"/>
                  </w:rPr>
                  <w:t xml:space="preserve"> </w:t>
                </w:r>
                <w:r w:rsidRPr="001A13BC">
                  <w:rPr>
                    <w:rFonts w:ascii="Arial" w:hAnsi="Arial" w:cs="Arial"/>
                    <w:b/>
                    <w:sz w:val="18"/>
                    <w:szCs w:val="18"/>
                  </w:rPr>
                  <w:t>SERVIDORES</w:t>
                </w:r>
                <w:r w:rsidRPr="001A13BC">
                  <w:rPr>
                    <w:rFonts w:ascii="Arial" w:hAnsi="Arial" w:cs="Arial"/>
                    <w:b/>
                    <w:spacing w:val="1"/>
                    <w:sz w:val="18"/>
                    <w:szCs w:val="18"/>
                  </w:rPr>
                  <w:t xml:space="preserve"> </w:t>
                </w:r>
                <w:r w:rsidRPr="001A13BC">
                  <w:rPr>
                    <w:rFonts w:ascii="Arial" w:hAnsi="Arial" w:cs="Arial"/>
                    <w:b/>
                    <w:sz w:val="18"/>
                    <w:szCs w:val="18"/>
                  </w:rPr>
                  <w:t>EFECTUADAS</w:t>
                </w:r>
              </w:p>
            </w:tc>
            <w:tc>
              <w:tcPr>
                <w:tcW w:w="2473" w:type="dxa"/>
                <w:tcBorders>
                  <w:top w:val="single" w:sz="4" w:space="0" w:color="FFFFFF"/>
                  <w:left w:val="single" w:sz="4" w:space="0" w:color="FFFFFF"/>
                </w:tcBorders>
                <w:shd w:val="clear" w:color="auto" w:fill="FFF1CC"/>
              </w:tcPr>
              <w:p w14:paraId="45750D56" w14:textId="77777777" w:rsidR="000132BA" w:rsidRPr="001A13BC" w:rsidRDefault="000132BA" w:rsidP="00793B65">
                <w:pPr>
                  <w:pStyle w:val="TableParagraph"/>
                  <w:spacing w:before="8"/>
                  <w:rPr>
                    <w:rFonts w:ascii="Arial" w:hAnsi="Arial" w:cs="Arial"/>
                    <w:sz w:val="18"/>
                    <w:szCs w:val="18"/>
                  </w:rPr>
                </w:pPr>
              </w:p>
              <w:p w14:paraId="368D88AB" w14:textId="77777777" w:rsidR="000132BA" w:rsidRPr="001A13BC" w:rsidRDefault="000132BA" w:rsidP="00793B65">
                <w:pPr>
                  <w:pStyle w:val="TableParagraph"/>
                  <w:tabs>
                    <w:tab w:val="left" w:pos="2066"/>
                  </w:tabs>
                  <w:spacing w:line="229" w:lineRule="exact"/>
                  <w:ind w:left="103"/>
                  <w:rPr>
                    <w:rFonts w:ascii="Arial" w:hAnsi="Arial" w:cs="Arial"/>
                    <w:sz w:val="18"/>
                    <w:szCs w:val="18"/>
                  </w:rPr>
                </w:pPr>
                <w:r w:rsidRPr="001A13BC">
                  <w:rPr>
                    <w:rFonts w:ascii="Arial" w:hAnsi="Arial" w:cs="Arial"/>
                    <w:sz w:val="18"/>
                    <w:szCs w:val="18"/>
                  </w:rPr>
                  <w:t>Asegurar</w:t>
                </w:r>
                <w:r w:rsidRPr="001A13BC">
                  <w:rPr>
                    <w:rFonts w:ascii="Arial" w:hAnsi="Arial" w:cs="Arial"/>
                    <w:sz w:val="18"/>
                    <w:szCs w:val="18"/>
                  </w:rPr>
                  <w:tab/>
                  <w:t>el</w:t>
                </w:r>
              </w:p>
              <w:p w14:paraId="6EC0CC3A" w14:textId="77777777" w:rsidR="000132BA" w:rsidRPr="001A13BC" w:rsidRDefault="000132BA" w:rsidP="00793B65">
                <w:pPr>
                  <w:pStyle w:val="TableParagraph"/>
                  <w:tabs>
                    <w:tab w:val="left" w:pos="1300"/>
                  </w:tabs>
                  <w:ind w:left="103" w:right="108"/>
                  <w:rPr>
                    <w:rFonts w:ascii="Arial" w:hAnsi="Arial" w:cs="Arial"/>
                    <w:sz w:val="18"/>
                    <w:szCs w:val="18"/>
                  </w:rPr>
                </w:pPr>
                <w:r w:rsidRPr="001A13BC">
                  <w:rPr>
                    <w:rFonts w:ascii="Arial" w:hAnsi="Arial" w:cs="Arial"/>
                    <w:sz w:val="18"/>
                    <w:szCs w:val="18"/>
                  </w:rPr>
                  <w:t>reconocimiento,</w:t>
                </w:r>
                <w:r w:rsidRPr="001A13BC">
                  <w:rPr>
                    <w:rFonts w:ascii="Arial" w:hAnsi="Arial" w:cs="Arial"/>
                    <w:spacing w:val="1"/>
                    <w:sz w:val="18"/>
                    <w:szCs w:val="18"/>
                  </w:rPr>
                  <w:t xml:space="preserve"> </w:t>
                </w:r>
                <w:r w:rsidRPr="001A13BC">
                  <w:rPr>
                    <w:rFonts w:ascii="Arial" w:hAnsi="Arial" w:cs="Arial"/>
                    <w:sz w:val="18"/>
                    <w:szCs w:val="18"/>
                  </w:rPr>
                  <w:t>estímulos</w:t>
                </w:r>
                <w:r w:rsidRPr="001A13BC">
                  <w:rPr>
                    <w:rFonts w:ascii="Arial" w:hAnsi="Arial" w:cs="Arial"/>
                    <w:spacing w:val="14"/>
                    <w:sz w:val="18"/>
                    <w:szCs w:val="18"/>
                  </w:rPr>
                  <w:t xml:space="preserve"> </w:t>
                </w:r>
                <w:r w:rsidRPr="001A13BC">
                  <w:rPr>
                    <w:rFonts w:ascii="Arial" w:hAnsi="Arial" w:cs="Arial"/>
                    <w:sz w:val="18"/>
                    <w:szCs w:val="18"/>
                  </w:rPr>
                  <w:t>o</w:t>
                </w:r>
                <w:r w:rsidRPr="001A13BC">
                  <w:rPr>
                    <w:rFonts w:ascii="Arial" w:hAnsi="Arial" w:cs="Arial"/>
                    <w:spacing w:val="12"/>
                    <w:sz w:val="18"/>
                    <w:szCs w:val="18"/>
                  </w:rPr>
                  <w:t xml:space="preserve"> </w:t>
                </w:r>
                <w:r w:rsidRPr="001A13BC">
                  <w:rPr>
                    <w:rFonts w:ascii="Arial" w:hAnsi="Arial" w:cs="Arial"/>
                    <w:sz w:val="18"/>
                    <w:szCs w:val="18"/>
                  </w:rPr>
                  <w:t>incentivos</w:t>
                </w:r>
                <w:r w:rsidRPr="001A13BC">
                  <w:rPr>
                    <w:rFonts w:ascii="Arial" w:hAnsi="Arial" w:cs="Arial"/>
                    <w:spacing w:val="-53"/>
                    <w:sz w:val="18"/>
                    <w:szCs w:val="18"/>
                  </w:rPr>
                  <w:t xml:space="preserve"> </w:t>
                </w:r>
                <w:r w:rsidRPr="001A13BC">
                  <w:rPr>
                    <w:rFonts w:ascii="Arial" w:hAnsi="Arial" w:cs="Arial"/>
                    <w:sz w:val="18"/>
                    <w:szCs w:val="18"/>
                  </w:rPr>
                  <w:t>legalmente</w:t>
                </w:r>
                <w:r w:rsidRPr="001A13BC">
                  <w:rPr>
                    <w:rFonts w:ascii="Arial" w:hAnsi="Arial" w:cs="Arial"/>
                    <w:sz w:val="18"/>
                    <w:szCs w:val="18"/>
                  </w:rPr>
                  <w:tab/>
                </w:r>
                <w:r w:rsidRPr="001A13BC">
                  <w:rPr>
                    <w:rFonts w:ascii="Arial" w:hAnsi="Arial" w:cs="Arial"/>
                    <w:spacing w:val="-1"/>
                    <w:sz w:val="18"/>
                    <w:szCs w:val="18"/>
                  </w:rPr>
                  <w:t>permitidos</w:t>
                </w:r>
                <w:r w:rsidRPr="001A13BC">
                  <w:rPr>
                    <w:rFonts w:ascii="Arial" w:hAnsi="Arial" w:cs="Arial"/>
                    <w:spacing w:val="-53"/>
                    <w:sz w:val="18"/>
                    <w:szCs w:val="18"/>
                  </w:rPr>
                  <w:t xml:space="preserve"> </w:t>
                </w:r>
                <w:r w:rsidRPr="001A13BC">
                  <w:rPr>
                    <w:rFonts w:ascii="Arial" w:hAnsi="Arial" w:cs="Arial"/>
                    <w:sz w:val="18"/>
                    <w:szCs w:val="18"/>
                  </w:rPr>
                  <w:t>para</w:t>
                </w:r>
                <w:r w:rsidRPr="001A13BC">
                  <w:rPr>
                    <w:rFonts w:ascii="Arial" w:hAnsi="Arial" w:cs="Arial"/>
                    <w:spacing w:val="-9"/>
                    <w:sz w:val="18"/>
                    <w:szCs w:val="18"/>
                  </w:rPr>
                  <w:t xml:space="preserve"> </w:t>
                </w:r>
                <w:r w:rsidRPr="001A13BC">
                  <w:rPr>
                    <w:rFonts w:ascii="Arial" w:hAnsi="Arial" w:cs="Arial"/>
                    <w:sz w:val="18"/>
                    <w:szCs w:val="18"/>
                  </w:rPr>
                  <w:t>los</w:t>
                </w:r>
                <w:r w:rsidRPr="001A13BC">
                  <w:rPr>
                    <w:rFonts w:ascii="Arial" w:hAnsi="Arial" w:cs="Arial"/>
                    <w:spacing w:val="-6"/>
                    <w:sz w:val="18"/>
                    <w:szCs w:val="18"/>
                  </w:rPr>
                  <w:t xml:space="preserve"> </w:t>
                </w:r>
                <w:r w:rsidRPr="001A13BC">
                  <w:rPr>
                    <w:rFonts w:ascii="Arial" w:hAnsi="Arial" w:cs="Arial"/>
                    <w:sz w:val="18"/>
                    <w:szCs w:val="18"/>
                  </w:rPr>
                  <w:t>miembros</w:t>
                </w:r>
                <w:r w:rsidRPr="001A13BC">
                  <w:rPr>
                    <w:rFonts w:ascii="Arial" w:hAnsi="Arial" w:cs="Arial"/>
                    <w:spacing w:val="-8"/>
                    <w:sz w:val="18"/>
                    <w:szCs w:val="18"/>
                  </w:rPr>
                  <w:t xml:space="preserve"> </w:t>
                </w:r>
                <w:r w:rsidRPr="001A13BC">
                  <w:rPr>
                    <w:rFonts w:ascii="Arial" w:hAnsi="Arial" w:cs="Arial"/>
                    <w:sz w:val="18"/>
                    <w:szCs w:val="18"/>
                  </w:rPr>
                  <w:t>de</w:t>
                </w:r>
                <w:r w:rsidRPr="001A13BC">
                  <w:rPr>
                    <w:rFonts w:ascii="Arial" w:hAnsi="Arial" w:cs="Arial"/>
                    <w:spacing w:val="-8"/>
                    <w:sz w:val="18"/>
                    <w:szCs w:val="18"/>
                  </w:rPr>
                  <w:t xml:space="preserve"> </w:t>
                </w:r>
                <w:r w:rsidRPr="001A13BC">
                  <w:rPr>
                    <w:rFonts w:ascii="Arial" w:hAnsi="Arial" w:cs="Arial"/>
                    <w:sz w:val="18"/>
                    <w:szCs w:val="18"/>
                  </w:rPr>
                  <w:t>la</w:t>
                </w:r>
                <w:r w:rsidRPr="001A13BC">
                  <w:rPr>
                    <w:rFonts w:ascii="Arial" w:hAnsi="Arial" w:cs="Arial"/>
                    <w:spacing w:val="-53"/>
                    <w:sz w:val="18"/>
                    <w:szCs w:val="18"/>
                  </w:rPr>
                  <w:t xml:space="preserve"> </w:t>
                </w:r>
                <w:r w:rsidRPr="001A13BC">
                  <w:rPr>
                    <w:rFonts w:ascii="Arial" w:hAnsi="Arial" w:cs="Arial"/>
                    <w:sz w:val="18"/>
                    <w:szCs w:val="18"/>
                  </w:rPr>
                  <w:t>comunidad</w:t>
                </w:r>
                <w:r w:rsidRPr="001A13BC">
                  <w:rPr>
                    <w:rFonts w:ascii="Arial" w:hAnsi="Arial" w:cs="Arial"/>
                    <w:spacing w:val="-2"/>
                    <w:sz w:val="18"/>
                    <w:szCs w:val="18"/>
                  </w:rPr>
                  <w:t xml:space="preserve"> </w:t>
                </w:r>
                <w:r w:rsidRPr="001A13BC">
                  <w:rPr>
                    <w:rFonts w:ascii="Arial" w:hAnsi="Arial" w:cs="Arial"/>
                    <w:sz w:val="18"/>
                    <w:szCs w:val="18"/>
                  </w:rPr>
                  <w:t>INS.</w:t>
                </w:r>
              </w:p>
            </w:tc>
            <w:tc>
              <w:tcPr>
                <w:tcW w:w="2473" w:type="dxa"/>
                <w:tcBorders>
                  <w:top w:val="single" w:sz="4" w:space="0" w:color="FFFFFF"/>
                </w:tcBorders>
                <w:shd w:val="clear" w:color="auto" w:fill="FFF1CC"/>
              </w:tcPr>
              <w:p w14:paraId="7567D18A" w14:textId="77777777" w:rsidR="000132BA" w:rsidRPr="001A13BC" w:rsidRDefault="000132BA" w:rsidP="000132BA">
                <w:pPr>
                  <w:pStyle w:val="TableParagraph"/>
                  <w:numPr>
                    <w:ilvl w:val="0"/>
                    <w:numId w:val="29"/>
                  </w:numPr>
                  <w:tabs>
                    <w:tab w:val="left" w:pos="790"/>
                  </w:tabs>
                  <w:ind w:right="107" w:firstLine="0"/>
                  <w:jc w:val="both"/>
                  <w:rPr>
                    <w:rFonts w:ascii="Arial" w:hAnsi="Arial" w:cs="Arial"/>
                    <w:sz w:val="18"/>
                    <w:szCs w:val="18"/>
                  </w:rPr>
                </w:pPr>
                <w:r w:rsidRPr="001A13BC">
                  <w:rPr>
                    <w:rFonts w:ascii="Arial" w:hAnsi="Arial" w:cs="Arial"/>
                    <w:sz w:val="18"/>
                    <w:szCs w:val="18"/>
                  </w:rPr>
                  <w:t>Número</w:t>
                </w:r>
                <w:r w:rsidRPr="001A13BC">
                  <w:rPr>
                    <w:rFonts w:ascii="Arial" w:hAnsi="Arial" w:cs="Arial"/>
                    <w:spacing w:val="1"/>
                    <w:sz w:val="18"/>
                    <w:szCs w:val="18"/>
                  </w:rPr>
                  <w:t xml:space="preserve"> </w:t>
                </w:r>
                <w:r w:rsidRPr="001A13BC">
                  <w:rPr>
                    <w:rFonts w:ascii="Arial" w:hAnsi="Arial" w:cs="Arial"/>
                    <w:sz w:val="18"/>
                    <w:szCs w:val="18"/>
                  </w:rPr>
                  <w:t>de</w:t>
                </w:r>
                <w:r w:rsidRPr="001A13BC">
                  <w:rPr>
                    <w:rFonts w:ascii="Arial" w:hAnsi="Arial" w:cs="Arial"/>
                    <w:spacing w:val="1"/>
                    <w:sz w:val="18"/>
                    <w:szCs w:val="18"/>
                  </w:rPr>
                  <w:t xml:space="preserve"> </w:t>
                </w:r>
                <w:r w:rsidRPr="001A13BC">
                  <w:rPr>
                    <w:rFonts w:ascii="Arial" w:hAnsi="Arial" w:cs="Arial"/>
                    <w:sz w:val="18"/>
                    <w:szCs w:val="18"/>
                  </w:rPr>
                  <w:t>servidores públicos del</w:t>
                </w:r>
                <w:r w:rsidRPr="001A13BC">
                  <w:rPr>
                    <w:rFonts w:ascii="Arial" w:hAnsi="Arial" w:cs="Arial"/>
                    <w:spacing w:val="1"/>
                    <w:sz w:val="18"/>
                    <w:szCs w:val="18"/>
                  </w:rPr>
                  <w:t xml:space="preserve"> </w:t>
                </w:r>
                <w:r w:rsidRPr="001A13BC">
                  <w:rPr>
                    <w:rFonts w:ascii="Arial" w:hAnsi="Arial" w:cs="Arial"/>
                    <w:spacing w:val="-1"/>
                    <w:sz w:val="18"/>
                    <w:szCs w:val="18"/>
                  </w:rPr>
                  <w:t>Instituto</w:t>
                </w:r>
                <w:r w:rsidRPr="001A13BC">
                  <w:rPr>
                    <w:rFonts w:ascii="Arial" w:hAnsi="Arial" w:cs="Arial"/>
                    <w:spacing w:val="-12"/>
                    <w:sz w:val="18"/>
                    <w:szCs w:val="18"/>
                  </w:rPr>
                  <w:t xml:space="preserve"> </w:t>
                </w:r>
                <w:r w:rsidRPr="001A13BC">
                  <w:rPr>
                    <w:rFonts w:ascii="Arial" w:hAnsi="Arial" w:cs="Arial"/>
                    <w:sz w:val="18"/>
                    <w:szCs w:val="18"/>
                  </w:rPr>
                  <w:t>satisfechos</w:t>
                </w:r>
                <w:r w:rsidRPr="001A13BC">
                  <w:rPr>
                    <w:rFonts w:ascii="Arial" w:hAnsi="Arial" w:cs="Arial"/>
                    <w:spacing w:val="-10"/>
                    <w:sz w:val="18"/>
                    <w:szCs w:val="18"/>
                  </w:rPr>
                  <w:t xml:space="preserve"> </w:t>
                </w:r>
                <w:r w:rsidRPr="001A13BC">
                  <w:rPr>
                    <w:rFonts w:ascii="Arial" w:hAnsi="Arial" w:cs="Arial"/>
                    <w:sz w:val="18"/>
                    <w:szCs w:val="18"/>
                  </w:rPr>
                  <w:t>con</w:t>
                </w:r>
                <w:r w:rsidRPr="001A13BC">
                  <w:rPr>
                    <w:rFonts w:ascii="Arial" w:hAnsi="Arial" w:cs="Arial"/>
                    <w:spacing w:val="-53"/>
                    <w:sz w:val="18"/>
                    <w:szCs w:val="18"/>
                  </w:rPr>
                  <w:t xml:space="preserve"> </w:t>
                </w:r>
                <w:r w:rsidRPr="001A13BC">
                  <w:rPr>
                    <w:rFonts w:ascii="Arial" w:hAnsi="Arial" w:cs="Arial"/>
                    <w:spacing w:val="-1"/>
                    <w:sz w:val="18"/>
                    <w:szCs w:val="18"/>
                  </w:rPr>
                  <w:t>los</w:t>
                </w:r>
                <w:r w:rsidRPr="001A13BC">
                  <w:rPr>
                    <w:rFonts w:ascii="Arial" w:hAnsi="Arial" w:cs="Arial"/>
                    <w:spacing w:val="-11"/>
                    <w:sz w:val="18"/>
                    <w:szCs w:val="18"/>
                  </w:rPr>
                  <w:t xml:space="preserve"> </w:t>
                </w:r>
                <w:r w:rsidRPr="001A13BC">
                  <w:rPr>
                    <w:rFonts w:ascii="Arial" w:hAnsi="Arial" w:cs="Arial"/>
                    <w:spacing w:val="-1"/>
                    <w:sz w:val="18"/>
                    <w:szCs w:val="18"/>
                  </w:rPr>
                  <w:t>incentivos</w:t>
                </w:r>
                <w:r w:rsidRPr="001A13BC">
                  <w:rPr>
                    <w:rFonts w:ascii="Arial" w:hAnsi="Arial" w:cs="Arial"/>
                    <w:spacing w:val="-11"/>
                    <w:sz w:val="18"/>
                    <w:szCs w:val="18"/>
                  </w:rPr>
                  <w:t xml:space="preserve"> </w:t>
                </w:r>
                <w:r w:rsidRPr="001A13BC">
                  <w:rPr>
                    <w:rFonts w:ascii="Arial" w:hAnsi="Arial" w:cs="Arial"/>
                    <w:spacing w:val="-1"/>
                    <w:sz w:val="18"/>
                    <w:szCs w:val="18"/>
                  </w:rPr>
                  <w:t>otorgados</w:t>
                </w:r>
              </w:p>
              <w:p w14:paraId="2ADEA0BB" w14:textId="77777777" w:rsidR="000132BA" w:rsidRPr="001A13BC" w:rsidRDefault="000132BA" w:rsidP="000132BA">
                <w:pPr>
                  <w:pStyle w:val="TableParagraph"/>
                  <w:numPr>
                    <w:ilvl w:val="0"/>
                    <w:numId w:val="29"/>
                  </w:numPr>
                  <w:tabs>
                    <w:tab w:val="left" w:pos="790"/>
                  </w:tabs>
                  <w:spacing w:line="230" w:lineRule="exact"/>
                  <w:ind w:right="107" w:firstLine="0"/>
                  <w:jc w:val="both"/>
                  <w:rPr>
                    <w:rFonts w:ascii="Arial" w:hAnsi="Arial" w:cs="Arial"/>
                    <w:sz w:val="18"/>
                    <w:szCs w:val="18"/>
                  </w:rPr>
                </w:pPr>
                <w:r w:rsidRPr="001A13BC">
                  <w:rPr>
                    <w:rFonts w:ascii="Arial" w:hAnsi="Arial" w:cs="Arial"/>
                    <w:sz w:val="18"/>
                    <w:szCs w:val="18"/>
                  </w:rPr>
                  <w:t>Número</w:t>
                </w:r>
                <w:r w:rsidRPr="001A13BC">
                  <w:rPr>
                    <w:rFonts w:ascii="Arial" w:hAnsi="Arial" w:cs="Arial"/>
                    <w:spacing w:val="1"/>
                    <w:sz w:val="18"/>
                    <w:szCs w:val="18"/>
                  </w:rPr>
                  <w:t xml:space="preserve"> </w:t>
                </w:r>
                <w:r w:rsidRPr="001A13BC">
                  <w:rPr>
                    <w:rFonts w:ascii="Arial" w:hAnsi="Arial" w:cs="Arial"/>
                    <w:sz w:val="18"/>
                    <w:szCs w:val="18"/>
                  </w:rPr>
                  <w:t>de</w:t>
                </w:r>
                <w:r w:rsidRPr="001A13BC">
                  <w:rPr>
                    <w:rFonts w:ascii="Arial" w:hAnsi="Arial" w:cs="Arial"/>
                    <w:spacing w:val="1"/>
                    <w:sz w:val="18"/>
                    <w:szCs w:val="18"/>
                  </w:rPr>
                  <w:t xml:space="preserve"> </w:t>
                </w:r>
                <w:r w:rsidRPr="001A13BC">
                  <w:rPr>
                    <w:rFonts w:ascii="Arial" w:hAnsi="Arial" w:cs="Arial"/>
                    <w:sz w:val="18"/>
                    <w:szCs w:val="18"/>
                  </w:rPr>
                  <w:t>servidores públicos del</w:t>
                </w:r>
                <w:r w:rsidRPr="001A13BC">
                  <w:rPr>
                    <w:rFonts w:ascii="Arial" w:hAnsi="Arial" w:cs="Arial"/>
                    <w:spacing w:val="1"/>
                    <w:sz w:val="18"/>
                    <w:szCs w:val="18"/>
                  </w:rPr>
                  <w:t xml:space="preserve"> </w:t>
                </w:r>
                <w:r w:rsidRPr="001A13BC">
                  <w:rPr>
                    <w:rFonts w:ascii="Arial" w:hAnsi="Arial" w:cs="Arial"/>
                    <w:sz w:val="18"/>
                    <w:szCs w:val="18"/>
                  </w:rPr>
                  <w:t>Instituto que obtuvieron</w:t>
                </w:r>
                <w:r w:rsidRPr="001A13BC">
                  <w:rPr>
                    <w:rFonts w:ascii="Arial" w:hAnsi="Arial" w:cs="Arial"/>
                    <w:spacing w:val="-53"/>
                    <w:sz w:val="18"/>
                    <w:szCs w:val="18"/>
                  </w:rPr>
                  <w:t xml:space="preserve"> </w:t>
                </w:r>
                <w:r w:rsidRPr="001A13BC">
                  <w:rPr>
                    <w:rFonts w:ascii="Arial" w:hAnsi="Arial" w:cs="Arial"/>
                    <w:sz w:val="18"/>
                    <w:szCs w:val="18"/>
                  </w:rPr>
                  <w:t>un</w:t>
                </w:r>
                <w:r w:rsidRPr="001A13BC">
                  <w:rPr>
                    <w:rFonts w:ascii="Arial" w:hAnsi="Arial" w:cs="Arial"/>
                    <w:spacing w:val="-2"/>
                    <w:sz w:val="18"/>
                    <w:szCs w:val="18"/>
                  </w:rPr>
                  <w:t xml:space="preserve"> </w:t>
                </w:r>
                <w:r w:rsidRPr="001A13BC">
                  <w:rPr>
                    <w:rFonts w:ascii="Arial" w:hAnsi="Arial" w:cs="Arial"/>
                    <w:sz w:val="18"/>
                    <w:szCs w:val="18"/>
                  </w:rPr>
                  <w:t>incentivo</w:t>
                </w:r>
              </w:p>
            </w:tc>
            <w:tc>
              <w:tcPr>
                <w:tcW w:w="2467" w:type="dxa"/>
                <w:tcBorders>
                  <w:top w:val="single" w:sz="4" w:space="0" w:color="FFFFFF"/>
                </w:tcBorders>
                <w:shd w:val="clear" w:color="auto" w:fill="FFF1CC"/>
              </w:tcPr>
              <w:p w14:paraId="39C8FAAE" w14:textId="77777777" w:rsidR="000132BA" w:rsidRPr="001A13BC" w:rsidRDefault="000132BA" w:rsidP="00793B65">
                <w:pPr>
                  <w:pStyle w:val="TableParagraph"/>
                  <w:rPr>
                    <w:rFonts w:ascii="Arial" w:hAnsi="Arial" w:cs="Arial"/>
                    <w:sz w:val="18"/>
                    <w:szCs w:val="18"/>
                  </w:rPr>
                </w:pPr>
              </w:p>
              <w:p w14:paraId="6E45A965" w14:textId="77777777" w:rsidR="000132BA" w:rsidRPr="001A13BC" w:rsidRDefault="000132BA" w:rsidP="00793B65">
                <w:pPr>
                  <w:pStyle w:val="TableParagraph"/>
                  <w:rPr>
                    <w:rFonts w:ascii="Arial" w:hAnsi="Arial" w:cs="Arial"/>
                    <w:sz w:val="18"/>
                    <w:szCs w:val="18"/>
                  </w:rPr>
                </w:pPr>
              </w:p>
              <w:p w14:paraId="01806CC6" w14:textId="77777777" w:rsidR="000132BA" w:rsidRPr="001A13BC" w:rsidRDefault="000132BA" w:rsidP="00793B65">
                <w:pPr>
                  <w:pStyle w:val="TableParagraph"/>
                  <w:spacing w:before="7"/>
                  <w:rPr>
                    <w:rFonts w:ascii="Arial" w:hAnsi="Arial" w:cs="Arial"/>
                    <w:sz w:val="18"/>
                    <w:szCs w:val="18"/>
                  </w:rPr>
                </w:pPr>
              </w:p>
              <w:p w14:paraId="36D99CC1" w14:textId="77777777" w:rsidR="000132BA" w:rsidRPr="001A13BC" w:rsidRDefault="000132BA" w:rsidP="00793B65">
                <w:pPr>
                  <w:pStyle w:val="TableParagraph"/>
                  <w:ind w:left="487" w:right="487"/>
                  <w:jc w:val="center"/>
                  <w:rPr>
                    <w:rFonts w:ascii="Arial" w:hAnsi="Arial" w:cs="Arial"/>
                    <w:sz w:val="18"/>
                    <w:szCs w:val="18"/>
                  </w:rPr>
                </w:pPr>
                <w:r w:rsidRPr="001A13BC">
                  <w:rPr>
                    <w:rFonts w:ascii="Arial" w:hAnsi="Arial" w:cs="Arial"/>
                    <w:sz w:val="18"/>
                    <w:szCs w:val="18"/>
                  </w:rPr>
                  <w:t>(a/b)</w:t>
                </w:r>
                <w:r w:rsidRPr="001A13BC">
                  <w:rPr>
                    <w:rFonts w:ascii="Arial" w:hAnsi="Arial" w:cs="Arial"/>
                    <w:spacing w:val="-3"/>
                    <w:sz w:val="18"/>
                    <w:szCs w:val="18"/>
                  </w:rPr>
                  <w:t xml:space="preserve"> </w:t>
                </w:r>
                <w:r w:rsidRPr="001A13BC">
                  <w:rPr>
                    <w:rFonts w:ascii="Arial" w:hAnsi="Arial" w:cs="Arial"/>
                    <w:sz w:val="18"/>
                    <w:szCs w:val="18"/>
                  </w:rPr>
                  <w:t>por</w:t>
                </w:r>
                <w:r w:rsidRPr="001A13BC">
                  <w:rPr>
                    <w:rFonts w:ascii="Arial" w:hAnsi="Arial" w:cs="Arial"/>
                    <w:spacing w:val="-2"/>
                    <w:sz w:val="18"/>
                    <w:szCs w:val="18"/>
                  </w:rPr>
                  <w:t xml:space="preserve"> </w:t>
                </w:r>
                <w:r w:rsidRPr="001A13BC">
                  <w:rPr>
                    <w:rFonts w:ascii="Arial" w:hAnsi="Arial" w:cs="Arial"/>
                    <w:sz w:val="18"/>
                    <w:szCs w:val="18"/>
                  </w:rPr>
                  <w:t>100%</w:t>
                </w:r>
              </w:p>
            </w:tc>
          </w:tr>
        </w:tbl>
        <w:p w14:paraId="49F6D707" w14:textId="77777777" w:rsidR="000132BA" w:rsidRDefault="000132BA" w:rsidP="000132BA"/>
        <w:p w14:paraId="1DA3F47F" w14:textId="77777777" w:rsidR="000132BA" w:rsidRDefault="000132BA" w:rsidP="000132BA"/>
        <w:p w14:paraId="35E77485" w14:textId="77777777" w:rsidR="000132BA" w:rsidRDefault="000132BA" w:rsidP="000132BA"/>
        <w:p w14:paraId="0B6DD7A1" w14:textId="77777777" w:rsidR="000132BA" w:rsidRDefault="000132BA" w:rsidP="000132BA"/>
        <w:p w14:paraId="0FF5EFA4" w14:textId="77777777" w:rsidR="000132BA" w:rsidRDefault="000132BA" w:rsidP="000132BA"/>
        <w:p w14:paraId="68F72A3C" w14:textId="77777777" w:rsidR="000132BA" w:rsidRDefault="000132BA" w:rsidP="000132BA"/>
        <w:p w14:paraId="6D1C40D2" w14:textId="77777777" w:rsidR="000132BA" w:rsidRDefault="000132BA" w:rsidP="000132BA"/>
        <w:p w14:paraId="3CAAED56" w14:textId="415991F3" w:rsidR="000132BA" w:rsidRPr="000132BA" w:rsidRDefault="000132BA" w:rsidP="000132BA">
          <w:pPr>
            <w:pStyle w:val="Descripcin"/>
            <w:keepNext/>
            <w:jc w:val="center"/>
            <w:rPr>
              <w:rFonts w:ascii="Arial" w:hAnsi="Arial" w:cs="Arial"/>
              <w:i/>
              <w:iCs/>
              <w:sz w:val="20"/>
              <w:szCs w:val="20"/>
            </w:rPr>
          </w:pPr>
          <w:r>
            <w:rPr>
              <w:rFonts w:ascii="Arial" w:hAnsi="Arial" w:cs="Arial"/>
              <w:i/>
              <w:iCs/>
              <w:sz w:val="20"/>
              <w:szCs w:val="20"/>
            </w:rPr>
            <w:t xml:space="preserve">matriz de actividades de los componentes </w:t>
          </w:r>
          <w:r w:rsidRPr="000132BA">
            <w:rPr>
              <w:rFonts w:ascii="Arial" w:hAnsi="Arial" w:cs="Arial"/>
              <w:i/>
              <w:iCs/>
              <w:sz w:val="20"/>
              <w:szCs w:val="20"/>
            </w:rPr>
            <w:t>de talento Humano</w:t>
          </w:r>
        </w:p>
        <w:tbl>
          <w:tblPr>
            <w:tblStyle w:val="TableNormal"/>
            <w:tblW w:w="0" w:type="auto"/>
            <w:tblInd w:w="132" w:type="dxa"/>
            <w:tblLayout w:type="fixed"/>
            <w:tblLook w:val="01E0" w:firstRow="1" w:lastRow="1" w:firstColumn="1" w:lastColumn="1" w:noHBand="0" w:noVBand="0"/>
          </w:tblPr>
          <w:tblGrid>
            <w:gridCol w:w="10"/>
            <w:gridCol w:w="1631"/>
            <w:gridCol w:w="1383"/>
            <w:gridCol w:w="3419"/>
            <w:gridCol w:w="1520"/>
            <w:gridCol w:w="1611"/>
          </w:tblGrid>
          <w:tr w:rsidR="000132BA" w:rsidRPr="003B5A2D" w14:paraId="4B7FCAFC" w14:textId="77777777" w:rsidTr="000132BA">
            <w:trPr>
              <w:trHeight w:val="280"/>
              <w:tblHeader/>
            </w:trPr>
            <w:tc>
              <w:tcPr>
                <w:tcW w:w="1641" w:type="dxa"/>
                <w:gridSpan w:val="2"/>
                <w:shd w:val="clear" w:color="auto" w:fill="5B9BD4"/>
              </w:tcPr>
              <w:p w14:paraId="6E04CDC6" w14:textId="77777777" w:rsidR="000132BA" w:rsidRPr="003B5A2D" w:rsidRDefault="000132BA" w:rsidP="00793B65">
                <w:pPr>
                  <w:pStyle w:val="TableParagraph"/>
                  <w:spacing w:before="136"/>
                  <w:ind w:left="139"/>
                  <w:rPr>
                    <w:rFonts w:ascii="Arial" w:hAnsi="Arial" w:cs="Arial"/>
                    <w:b/>
                    <w:sz w:val="18"/>
                    <w:szCs w:val="18"/>
                  </w:rPr>
                </w:pPr>
                <w:bookmarkStart w:id="62" w:name="_Hlk156891501"/>
                <w:r w:rsidRPr="003B5A2D">
                  <w:rPr>
                    <w:rFonts w:ascii="Arial" w:hAnsi="Arial" w:cs="Arial"/>
                    <w:b/>
                    <w:sz w:val="18"/>
                    <w:szCs w:val="18"/>
                  </w:rPr>
                  <w:t>Componentes</w:t>
                </w:r>
              </w:p>
            </w:tc>
            <w:tc>
              <w:tcPr>
                <w:tcW w:w="1383" w:type="dxa"/>
                <w:shd w:val="clear" w:color="auto" w:fill="5B9BD4"/>
              </w:tcPr>
              <w:p w14:paraId="49571985" w14:textId="77777777" w:rsidR="000132BA" w:rsidRPr="003B5A2D" w:rsidRDefault="000132BA" w:rsidP="00793B65">
                <w:pPr>
                  <w:pStyle w:val="TableParagraph"/>
                  <w:spacing w:before="21"/>
                  <w:ind w:left="113" w:right="103"/>
                  <w:jc w:val="center"/>
                  <w:rPr>
                    <w:rFonts w:ascii="Arial" w:hAnsi="Arial" w:cs="Arial"/>
                    <w:b/>
                    <w:sz w:val="18"/>
                    <w:szCs w:val="18"/>
                  </w:rPr>
                </w:pPr>
                <w:proofErr w:type="spellStart"/>
                <w:r w:rsidRPr="003B5A2D">
                  <w:rPr>
                    <w:rFonts w:ascii="Arial" w:hAnsi="Arial" w:cs="Arial"/>
                    <w:b/>
                    <w:sz w:val="18"/>
                    <w:szCs w:val="18"/>
                  </w:rPr>
                  <w:t>N°</w:t>
                </w:r>
                <w:proofErr w:type="spellEnd"/>
              </w:p>
              <w:p w14:paraId="2D7ACF12" w14:textId="77777777" w:rsidR="000132BA" w:rsidRPr="003B5A2D" w:rsidRDefault="000132BA" w:rsidP="00793B65">
                <w:pPr>
                  <w:pStyle w:val="TableParagraph"/>
                  <w:ind w:left="113" w:right="109"/>
                  <w:jc w:val="center"/>
                  <w:rPr>
                    <w:rFonts w:ascii="Arial" w:hAnsi="Arial" w:cs="Arial"/>
                    <w:b/>
                    <w:sz w:val="18"/>
                    <w:szCs w:val="18"/>
                  </w:rPr>
                </w:pPr>
                <w:r w:rsidRPr="003B5A2D">
                  <w:rPr>
                    <w:rFonts w:ascii="Arial" w:hAnsi="Arial" w:cs="Arial"/>
                    <w:b/>
                    <w:sz w:val="18"/>
                    <w:szCs w:val="18"/>
                  </w:rPr>
                  <w:t>actividades</w:t>
                </w:r>
              </w:p>
            </w:tc>
            <w:tc>
              <w:tcPr>
                <w:tcW w:w="3419" w:type="dxa"/>
                <w:shd w:val="clear" w:color="auto" w:fill="5B9BD4"/>
              </w:tcPr>
              <w:p w14:paraId="5B66B184" w14:textId="77777777" w:rsidR="000132BA" w:rsidRPr="003B5A2D" w:rsidRDefault="000132BA" w:rsidP="00793B65">
                <w:pPr>
                  <w:pStyle w:val="TableParagraph"/>
                  <w:spacing w:before="136"/>
                  <w:ind w:left="1199" w:right="1199"/>
                  <w:jc w:val="center"/>
                  <w:rPr>
                    <w:rFonts w:ascii="Arial" w:hAnsi="Arial" w:cs="Arial"/>
                    <w:b/>
                    <w:sz w:val="18"/>
                    <w:szCs w:val="18"/>
                  </w:rPr>
                </w:pPr>
                <w:r w:rsidRPr="003B5A2D">
                  <w:rPr>
                    <w:rFonts w:ascii="Arial" w:hAnsi="Arial" w:cs="Arial"/>
                    <w:b/>
                    <w:sz w:val="18"/>
                    <w:szCs w:val="18"/>
                  </w:rPr>
                  <w:t>Actividad</w:t>
                </w:r>
              </w:p>
            </w:tc>
            <w:tc>
              <w:tcPr>
                <w:tcW w:w="1520" w:type="dxa"/>
                <w:shd w:val="clear" w:color="auto" w:fill="5B9BD4"/>
              </w:tcPr>
              <w:p w14:paraId="0DB4F5D7" w14:textId="77777777" w:rsidR="000132BA" w:rsidRPr="003B5A2D" w:rsidRDefault="000132BA" w:rsidP="00793B65">
                <w:pPr>
                  <w:pStyle w:val="TableParagraph"/>
                  <w:spacing w:before="136"/>
                  <w:ind w:left="402"/>
                  <w:rPr>
                    <w:rFonts w:ascii="Arial" w:hAnsi="Arial" w:cs="Arial"/>
                    <w:b/>
                    <w:sz w:val="18"/>
                    <w:szCs w:val="18"/>
                  </w:rPr>
                </w:pPr>
                <w:r w:rsidRPr="003B5A2D">
                  <w:rPr>
                    <w:rFonts w:ascii="Arial" w:hAnsi="Arial" w:cs="Arial"/>
                    <w:b/>
                    <w:sz w:val="18"/>
                    <w:szCs w:val="18"/>
                  </w:rPr>
                  <w:t>Fechas</w:t>
                </w:r>
              </w:p>
            </w:tc>
            <w:tc>
              <w:tcPr>
                <w:tcW w:w="1611" w:type="dxa"/>
                <w:shd w:val="clear" w:color="auto" w:fill="5B9BD4"/>
              </w:tcPr>
              <w:p w14:paraId="7247E742" w14:textId="77777777" w:rsidR="000132BA" w:rsidRPr="003B5A2D" w:rsidRDefault="000132BA" w:rsidP="00793B65">
                <w:pPr>
                  <w:pStyle w:val="TableParagraph"/>
                  <w:spacing w:before="136"/>
                  <w:ind w:left="112"/>
                  <w:rPr>
                    <w:rFonts w:ascii="Arial" w:hAnsi="Arial" w:cs="Arial"/>
                    <w:b/>
                    <w:sz w:val="18"/>
                    <w:szCs w:val="18"/>
                  </w:rPr>
                </w:pPr>
                <w:r w:rsidRPr="003B5A2D">
                  <w:rPr>
                    <w:rFonts w:ascii="Arial" w:hAnsi="Arial" w:cs="Arial"/>
                    <w:b/>
                    <w:sz w:val="18"/>
                    <w:szCs w:val="18"/>
                  </w:rPr>
                  <w:t>Responsables</w:t>
                </w:r>
              </w:p>
            </w:tc>
          </w:tr>
          <w:bookmarkEnd w:id="62"/>
          <w:tr w:rsidR="000132BA" w:rsidRPr="003B5A2D" w14:paraId="7B6FB5CF" w14:textId="77777777" w:rsidTr="000132BA">
            <w:trPr>
              <w:trHeight w:val="1342"/>
            </w:trPr>
            <w:tc>
              <w:tcPr>
                <w:tcW w:w="1641" w:type="dxa"/>
                <w:gridSpan w:val="2"/>
                <w:tcBorders>
                  <w:left w:val="single" w:sz="4" w:space="0" w:color="9CC2E4"/>
                  <w:bottom w:val="single" w:sz="4" w:space="0" w:color="9CC2E4"/>
                  <w:right w:val="single" w:sz="4" w:space="0" w:color="9CC2E4"/>
                </w:tcBorders>
                <w:shd w:val="clear" w:color="auto" w:fill="DEEAF6"/>
                <w:vAlign w:val="center"/>
              </w:tcPr>
              <w:p w14:paraId="009AF0B4" w14:textId="77777777" w:rsidR="000132BA" w:rsidRPr="003B5A2D" w:rsidRDefault="000132BA" w:rsidP="00793B65">
                <w:pPr>
                  <w:pStyle w:val="TableParagraph"/>
                  <w:ind w:left="201" w:right="193"/>
                  <w:jc w:val="center"/>
                  <w:rPr>
                    <w:rFonts w:ascii="Arial" w:hAnsi="Arial" w:cs="Arial"/>
                    <w:b/>
                    <w:sz w:val="18"/>
                    <w:szCs w:val="18"/>
                  </w:rPr>
                </w:pPr>
                <w:r w:rsidRPr="003B5A2D">
                  <w:rPr>
                    <w:rFonts w:ascii="Arial" w:hAnsi="Arial" w:cs="Arial"/>
                    <w:b/>
                    <w:spacing w:val="-1"/>
                    <w:sz w:val="18"/>
                    <w:szCs w:val="18"/>
                  </w:rPr>
                  <w:t xml:space="preserve">Provisión </w:t>
                </w:r>
                <w:r w:rsidRPr="003B5A2D">
                  <w:rPr>
                    <w:rFonts w:ascii="Arial" w:hAnsi="Arial" w:cs="Arial"/>
                    <w:b/>
                    <w:sz w:val="18"/>
                    <w:szCs w:val="18"/>
                  </w:rPr>
                  <w:t>de</w:t>
                </w:r>
                <w:r w:rsidRPr="003B5A2D">
                  <w:rPr>
                    <w:rFonts w:ascii="Arial" w:hAnsi="Arial" w:cs="Arial"/>
                    <w:b/>
                    <w:spacing w:val="-53"/>
                    <w:sz w:val="18"/>
                    <w:szCs w:val="18"/>
                  </w:rPr>
                  <w:t xml:space="preserve"> </w:t>
                </w:r>
                <w:r w:rsidRPr="003B5A2D">
                  <w:rPr>
                    <w:rFonts w:ascii="Arial" w:hAnsi="Arial" w:cs="Arial"/>
                    <w:b/>
                    <w:sz w:val="18"/>
                    <w:szCs w:val="18"/>
                  </w:rPr>
                  <w:t>Empleos</w:t>
                </w:r>
              </w:p>
              <w:p w14:paraId="5310E3FC" w14:textId="77777777" w:rsidR="000132BA" w:rsidRPr="003B5A2D" w:rsidRDefault="000132BA" w:rsidP="00793B65">
                <w:pPr>
                  <w:pStyle w:val="TableParagraph"/>
                  <w:spacing w:before="1"/>
                  <w:rPr>
                    <w:rFonts w:ascii="Arial" w:hAnsi="Arial" w:cs="Arial"/>
                    <w:b/>
                    <w:sz w:val="18"/>
                    <w:szCs w:val="18"/>
                  </w:rPr>
                </w:pPr>
              </w:p>
              <w:p w14:paraId="4A071609" w14:textId="77777777" w:rsidR="000132BA" w:rsidRPr="003B5A2D" w:rsidRDefault="000132BA" w:rsidP="00793B65">
                <w:pPr>
                  <w:pStyle w:val="TableParagraph"/>
                  <w:ind w:left="124" w:right="111" w:hanging="4"/>
                  <w:jc w:val="center"/>
                  <w:rPr>
                    <w:rFonts w:ascii="Arial" w:hAnsi="Arial" w:cs="Arial"/>
                    <w:b/>
                    <w:sz w:val="18"/>
                    <w:szCs w:val="18"/>
                  </w:rPr>
                </w:pPr>
                <w:r w:rsidRPr="003B5A2D">
                  <w:rPr>
                    <w:rFonts w:ascii="Arial" w:hAnsi="Arial" w:cs="Arial"/>
                    <w:b/>
                    <w:sz w:val="18"/>
                    <w:szCs w:val="18"/>
                  </w:rPr>
                  <w:t>(informes</w:t>
                </w:r>
                <w:r w:rsidRPr="003B5A2D">
                  <w:rPr>
                    <w:rFonts w:ascii="Arial" w:hAnsi="Arial" w:cs="Arial"/>
                    <w:b/>
                    <w:spacing w:val="1"/>
                    <w:sz w:val="18"/>
                    <w:szCs w:val="18"/>
                  </w:rPr>
                  <w:t xml:space="preserve"> </w:t>
                </w:r>
                <w:r w:rsidRPr="003B5A2D">
                  <w:rPr>
                    <w:rFonts w:ascii="Arial" w:hAnsi="Arial" w:cs="Arial"/>
                    <w:b/>
                    <w:sz w:val="18"/>
                    <w:szCs w:val="18"/>
                  </w:rPr>
                  <w:t>semestrales</w:t>
                </w:r>
                <w:r w:rsidRPr="003B5A2D">
                  <w:rPr>
                    <w:rFonts w:ascii="Arial" w:hAnsi="Arial" w:cs="Arial"/>
                    <w:b/>
                    <w:spacing w:val="1"/>
                    <w:sz w:val="18"/>
                    <w:szCs w:val="18"/>
                  </w:rPr>
                  <w:t xml:space="preserve"> </w:t>
                </w:r>
                <w:r w:rsidRPr="003B5A2D">
                  <w:rPr>
                    <w:rFonts w:ascii="Arial" w:hAnsi="Arial" w:cs="Arial"/>
                    <w:b/>
                    <w:sz w:val="18"/>
                    <w:szCs w:val="18"/>
                  </w:rPr>
                  <w:t>de provisión y</w:t>
                </w:r>
                <w:r w:rsidRPr="003B5A2D">
                  <w:rPr>
                    <w:rFonts w:ascii="Arial" w:hAnsi="Arial" w:cs="Arial"/>
                    <w:b/>
                    <w:spacing w:val="-54"/>
                    <w:sz w:val="18"/>
                    <w:szCs w:val="18"/>
                  </w:rPr>
                  <w:t xml:space="preserve"> </w:t>
                </w:r>
                <w:r w:rsidRPr="003B5A2D">
                  <w:rPr>
                    <w:rFonts w:ascii="Arial" w:hAnsi="Arial" w:cs="Arial"/>
                    <w:b/>
                    <w:sz w:val="18"/>
                    <w:szCs w:val="18"/>
                  </w:rPr>
                  <w:t>estado de la</w:t>
                </w:r>
                <w:r w:rsidRPr="003B5A2D">
                  <w:rPr>
                    <w:rFonts w:ascii="Arial" w:hAnsi="Arial" w:cs="Arial"/>
                    <w:b/>
                    <w:spacing w:val="1"/>
                    <w:sz w:val="18"/>
                    <w:szCs w:val="18"/>
                  </w:rPr>
                  <w:t xml:space="preserve"> </w:t>
                </w:r>
                <w:r w:rsidRPr="003B5A2D">
                  <w:rPr>
                    <w:rFonts w:ascii="Arial" w:hAnsi="Arial" w:cs="Arial"/>
                    <w:b/>
                    <w:sz w:val="18"/>
                    <w:szCs w:val="18"/>
                  </w:rPr>
                  <w:t>planta)</w:t>
                </w:r>
              </w:p>
            </w:tc>
            <w:tc>
              <w:tcPr>
                <w:tcW w:w="1383" w:type="dxa"/>
                <w:tcBorders>
                  <w:left w:val="single" w:sz="4" w:space="0" w:color="9CC2E4"/>
                  <w:bottom w:val="single" w:sz="4" w:space="0" w:color="9CC2E4"/>
                  <w:right w:val="single" w:sz="4" w:space="0" w:color="9CC2E4"/>
                </w:tcBorders>
                <w:shd w:val="clear" w:color="auto" w:fill="DEEAF6"/>
                <w:vAlign w:val="center"/>
              </w:tcPr>
              <w:p w14:paraId="0CE53442" w14:textId="77777777" w:rsidR="000132BA" w:rsidRPr="003B5A2D" w:rsidRDefault="000132BA" w:rsidP="00793B65">
                <w:pPr>
                  <w:pStyle w:val="TableParagraph"/>
                  <w:ind w:left="8"/>
                  <w:jc w:val="center"/>
                  <w:rPr>
                    <w:rFonts w:ascii="Arial" w:hAnsi="Arial" w:cs="Arial"/>
                    <w:sz w:val="18"/>
                    <w:szCs w:val="18"/>
                  </w:rPr>
                </w:pPr>
                <w:r w:rsidRPr="003B5A2D">
                  <w:rPr>
                    <w:rFonts w:ascii="Arial" w:hAnsi="Arial" w:cs="Arial"/>
                    <w:w w:val="99"/>
                    <w:sz w:val="18"/>
                    <w:szCs w:val="18"/>
                  </w:rPr>
                  <w:t>2</w:t>
                </w:r>
              </w:p>
            </w:tc>
            <w:tc>
              <w:tcPr>
                <w:tcW w:w="3419" w:type="dxa"/>
                <w:tcBorders>
                  <w:left w:val="single" w:sz="4" w:space="0" w:color="9CC2E4"/>
                  <w:bottom w:val="single" w:sz="4" w:space="0" w:color="9CC2E4"/>
                  <w:right w:val="single" w:sz="4" w:space="0" w:color="9CC2E4"/>
                </w:tcBorders>
                <w:shd w:val="clear" w:color="auto" w:fill="DEEAF6"/>
                <w:vAlign w:val="center"/>
              </w:tcPr>
              <w:p w14:paraId="50128B69" w14:textId="77777777" w:rsidR="000132BA" w:rsidRPr="003B5A2D" w:rsidRDefault="000132BA" w:rsidP="00793B65">
                <w:pPr>
                  <w:pStyle w:val="TableParagraph"/>
                  <w:ind w:left="107" w:right="97"/>
                  <w:jc w:val="both"/>
                  <w:rPr>
                    <w:rFonts w:ascii="Arial" w:hAnsi="Arial" w:cs="Arial"/>
                    <w:sz w:val="18"/>
                    <w:szCs w:val="18"/>
                  </w:rPr>
                </w:pPr>
                <w:r w:rsidRPr="003B5A2D">
                  <w:rPr>
                    <w:rFonts w:ascii="Arial" w:hAnsi="Arial" w:cs="Arial"/>
                    <w:sz w:val="18"/>
                    <w:szCs w:val="18"/>
                  </w:rPr>
                  <w:t>Definir los empleos vacantes en el</w:t>
                </w:r>
                <w:r w:rsidRPr="003B5A2D">
                  <w:rPr>
                    <w:rFonts w:ascii="Arial" w:hAnsi="Arial" w:cs="Arial"/>
                    <w:spacing w:val="1"/>
                    <w:sz w:val="18"/>
                    <w:szCs w:val="18"/>
                  </w:rPr>
                  <w:t xml:space="preserve"> </w:t>
                </w:r>
                <w:r w:rsidRPr="003B5A2D">
                  <w:rPr>
                    <w:rFonts w:ascii="Arial" w:hAnsi="Arial" w:cs="Arial"/>
                    <w:sz w:val="18"/>
                    <w:szCs w:val="18"/>
                  </w:rPr>
                  <w:t>INS</w:t>
                </w:r>
                <w:r w:rsidRPr="003B5A2D">
                  <w:rPr>
                    <w:rFonts w:ascii="Arial" w:hAnsi="Arial" w:cs="Arial"/>
                    <w:spacing w:val="1"/>
                    <w:sz w:val="18"/>
                    <w:szCs w:val="18"/>
                  </w:rPr>
                  <w:t xml:space="preserve"> </w:t>
                </w:r>
                <w:r w:rsidRPr="003B5A2D">
                  <w:rPr>
                    <w:rFonts w:ascii="Arial" w:hAnsi="Arial" w:cs="Arial"/>
                    <w:sz w:val="18"/>
                    <w:szCs w:val="18"/>
                  </w:rPr>
                  <w:t>y</w:t>
                </w:r>
                <w:r w:rsidRPr="003B5A2D">
                  <w:rPr>
                    <w:rFonts w:ascii="Arial" w:hAnsi="Arial" w:cs="Arial"/>
                    <w:spacing w:val="1"/>
                    <w:sz w:val="18"/>
                    <w:szCs w:val="18"/>
                  </w:rPr>
                  <w:t xml:space="preserve"> </w:t>
                </w:r>
                <w:r w:rsidRPr="003B5A2D">
                  <w:rPr>
                    <w:rFonts w:ascii="Arial" w:hAnsi="Arial" w:cs="Arial"/>
                    <w:sz w:val="18"/>
                    <w:szCs w:val="18"/>
                  </w:rPr>
                  <w:t>proveerlos</w:t>
                </w:r>
                <w:r w:rsidRPr="003B5A2D">
                  <w:rPr>
                    <w:rFonts w:ascii="Arial" w:hAnsi="Arial" w:cs="Arial"/>
                    <w:spacing w:val="1"/>
                    <w:sz w:val="18"/>
                    <w:szCs w:val="18"/>
                  </w:rPr>
                  <w:t xml:space="preserve"> </w:t>
                </w:r>
                <w:r w:rsidRPr="003B5A2D">
                  <w:rPr>
                    <w:rFonts w:ascii="Arial" w:hAnsi="Arial" w:cs="Arial"/>
                    <w:sz w:val="18"/>
                    <w:szCs w:val="18"/>
                  </w:rPr>
                  <w:t>a</w:t>
                </w:r>
                <w:r w:rsidRPr="003B5A2D">
                  <w:rPr>
                    <w:rFonts w:ascii="Arial" w:hAnsi="Arial" w:cs="Arial"/>
                    <w:spacing w:val="1"/>
                    <w:sz w:val="18"/>
                    <w:szCs w:val="18"/>
                  </w:rPr>
                  <w:t xml:space="preserve"> </w:t>
                </w:r>
                <w:r w:rsidRPr="003B5A2D">
                  <w:rPr>
                    <w:rFonts w:ascii="Arial" w:hAnsi="Arial" w:cs="Arial"/>
                    <w:sz w:val="18"/>
                    <w:szCs w:val="18"/>
                  </w:rPr>
                  <w:t>través</w:t>
                </w:r>
                <w:r w:rsidRPr="003B5A2D">
                  <w:rPr>
                    <w:rFonts w:ascii="Arial" w:hAnsi="Arial" w:cs="Arial"/>
                    <w:spacing w:val="1"/>
                    <w:sz w:val="18"/>
                    <w:szCs w:val="18"/>
                  </w:rPr>
                  <w:t xml:space="preserve"> </w:t>
                </w:r>
                <w:r w:rsidRPr="003B5A2D">
                  <w:rPr>
                    <w:rFonts w:ascii="Arial" w:hAnsi="Arial" w:cs="Arial"/>
                    <w:sz w:val="18"/>
                    <w:szCs w:val="18"/>
                  </w:rPr>
                  <w:t>de</w:t>
                </w:r>
                <w:r w:rsidRPr="003B5A2D">
                  <w:rPr>
                    <w:rFonts w:ascii="Arial" w:hAnsi="Arial" w:cs="Arial"/>
                    <w:spacing w:val="1"/>
                    <w:sz w:val="18"/>
                    <w:szCs w:val="18"/>
                  </w:rPr>
                  <w:t xml:space="preserve"> </w:t>
                </w:r>
                <w:r w:rsidRPr="003B5A2D">
                  <w:rPr>
                    <w:rFonts w:ascii="Arial" w:hAnsi="Arial" w:cs="Arial"/>
                    <w:sz w:val="18"/>
                    <w:szCs w:val="18"/>
                  </w:rPr>
                  <w:t>la</w:t>
                </w:r>
                <w:r w:rsidRPr="003B5A2D">
                  <w:rPr>
                    <w:rFonts w:ascii="Arial" w:hAnsi="Arial" w:cs="Arial"/>
                    <w:spacing w:val="1"/>
                    <w:sz w:val="18"/>
                    <w:szCs w:val="18"/>
                  </w:rPr>
                  <w:t xml:space="preserve"> </w:t>
                </w:r>
                <w:r w:rsidRPr="003B5A2D">
                  <w:rPr>
                    <w:rFonts w:ascii="Arial" w:hAnsi="Arial" w:cs="Arial"/>
                    <w:sz w:val="18"/>
                    <w:szCs w:val="18"/>
                  </w:rPr>
                  <w:t>participación</w:t>
                </w:r>
                <w:r w:rsidRPr="003B5A2D">
                  <w:rPr>
                    <w:rFonts w:ascii="Arial" w:hAnsi="Arial" w:cs="Arial"/>
                    <w:spacing w:val="1"/>
                    <w:sz w:val="18"/>
                    <w:szCs w:val="18"/>
                  </w:rPr>
                  <w:t xml:space="preserve"> </w:t>
                </w:r>
                <w:r w:rsidRPr="003B5A2D">
                  <w:rPr>
                    <w:rFonts w:ascii="Arial" w:hAnsi="Arial" w:cs="Arial"/>
                    <w:sz w:val="18"/>
                    <w:szCs w:val="18"/>
                  </w:rPr>
                  <w:t>de</w:t>
                </w:r>
                <w:r w:rsidRPr="003B5A2D">
                  <w:rPr>
                    <w:rFonts w:ascii="Arial" w:hAnsi="Arial" w:cs="Arial"/>
                    <w:spacing w:val="1"/>
                    <w:sz w:val="18"/>
                    <w:szCs w:val="18"/>
                  </w:rPr>
                  <w:t xml:space="preserve"> </w:t>
                </w:r>
                <w:r w:rsidRPr="003B5A2D">
                  <w:rPr>
                    <w:rFonts w:ascii="Arial" w:hAnsi="Arial" w:cs="Arial"/>
                    <w:sz w:val="18"/>
                    <w:szCs w:val="18"/>
                  </w:rPr>
                  <w:t>procesos</w:t>
                </w:r>
                <w:r w:rsidRPr="003B5A2D">
                  <w:rPr>
                    <w:rFonts w:ascii="Arial" w:hAnsi="Arial" w:cs="Arial"/>
                    <w:spacing w:val="1"/>
                    <w:sz w:val="18"/>
                    <w:szCs w:val="18"/>
                  </w:rPr>
                  <w:t xml:space="preserve"> </w:t>
                </w:r>
                <w:r w:rsidRPr="003B5A2D">
                  <w:rPr>
                    <w:rFonts w:ascii="Arial" w:hAnsi="Arial" w:cs="Arial"/>
                    <w:sz w:val="18"/>
                    <w:szCs w:val="18"/>
                  </w:rPr>
                  <w:t>que</w:t>
                </w:r>
                <w:r w:rsidRPr="003B5A2D">
                  <w:rPr>
                    <w:rFonts w:ascii="Arial" w:hAnsi="Arial" w:cs="Arial"/>
                    <w:spacing w:val="1"/>
                    <w:sz w:val="18"/>
                    <w:szCs w:val="18"/>
                  </w:rPr>
                  <w:t xml:space="preserve"> </w:t>
                </w:r>
                <w:r w:rsidRPr="003B5A2D">
                  <w:rPr>
                    <w:rFonts w:ascii="Arial" w:hAnsi="Arial" w:cs="Arial"/>
                    <w:sz w:val="18"/>
                    <w:szCs w:val="18"/>
                  </w:rPr>
                  <w:t>aseguren</w:t>
                </w:r>
                <w:r w:rsidRPr="003B5A2D">
                  <w:rPr>
                    <w:rFonts w:ascii="Arial" w:hAnsi="Arial" w:cs="Arial"/>
                    <w:spacing w:val="1"/>
                    <w:sz w:val="18"/>
                    <w:szCs w:val="18"/>
                  </w:rPr>
                  <w:t xml:space="preserve"> </w:t>
                </w:r>
                <w:r w:rsidRPr="003B5A2D">
                  <w:rPr>
                    <w:rFonts w:ascii="Arial" w:hAnsi="Arial" w:cs="Arial"/>
                    <w:sz w:val="18"/>
                    <w:szCs w:val="18"/>
                  </w:rPr>
                  <w:t>el</w:t>
                </w:r>
                <w:r w:rsidRPr="003B5A2D">
                  <w:rPr>
                    <w:rFonts w:ascii="Arial" w:hAnsi="Arial" w:cs="Arial"/>
                    <w:spacing w:val="1"/>
                    <w:sz w:val="18"/>
                    <w:szCs w:val="18"/>
                  </w:rPr>
                  <w:t xml:space="preserve"> </w:t>
                </w:r>
                <w:r w:rsidRPr="003B5A2D">
                  <w:rPr>
                    <w:rFonts w:ascii="Arial" w:hAnsi="Arial" w:cs="Arial"/>
                    <w:sz w:val="18"/>
                    <w:szCs w:val="18"/>
                  </w:rPr>
                  <w:t>mérito,</w:t>
                </w:r>
                <w:r w:rsidRPr="003B5A2D">
                  <w:rPr>
                    <w:rFonts w:ascii="Arial" w:hAnsi="Arial" w:cs="Arial"/>
                    <w:spacing w:val="1"/>
                    <w:sz w:val="18"/>
                    <w:szCs w:val="18"/>
                  </w:rPr>
                  <w:t xml:space="preserve"> </w:t>
                </w:r>
                <w:r w:rsidRPr="003B5A2D">
                  <w:rPr>
                    <w:rFonts w:ascii="Arial" w:hAnsi="Arial" w:cs="Arial"/>
                    <w:sz w:val="18"/>
                    <w:szCs w:val="18"/>
                  </w:rPr>
                  <w:t>igualdad</w:t>
                </w:r>
                <w:r w:rsidRPr="003B5A2D">
                  <w:rPr>
                    <w:rFonts w:ascii="Arial" w:hAnsi="Arial" w:cs="Arial"/>
                    <w:spacing w:val="1"/>
                    <w:sz w:val="18"/>
                    <w:szCs w:val="18"/>
                  </w:rPr>
                  <w:t xml:space="preserve"> </w:t>
                </w:r>
                <w:r w:rsidRPr="003B5A2D">
                  <w:rPr>
                    <w:rFonts w:ascii="Arial" w:hAnsi="Arial" w:cs="Arial"/>
                    <w:sz w:val="18"/>
                    <w:szCs w:val="18"/>
                  </w:rPr>
                  <w:t>y</w:t>
                </w:r>
                <w:r w:rsidRPr="003B5A2D">
                  <w:rPr>
                    <w:rFonts w:ascii="Arial" w:hAnsi="Arial" w:cs="Arial"/>
                    <w:spacing w:val="1"/>
                    <w:sz w:val="18"/>
                    <w:szCs w:val="18"/>
                  </w:rPr>
                  <w:t xml:space="preserve"> </w:t>
                </w:r>
                <w:r w:rsidRPr="003B5A2D">
                  <w:rPr>
                    <w:rFonts w:ascii="Arial" w:hAnsi="Arial" w:cs="Arial"/>
                    <w:sz w:val="18"/>
                    <w:szCs w:val="18"/>
                  </w:rPr>
                  <w:t>oportunidad</w:t>
                </w:r>
                <w:r w:rsidRPr="003B5A2D">
                  <w:rPr>
                    <w:rFonts w:ascii="Arial" w:hAnsi="Arial" w:cs="Arial"/>
                    <w:spacing w:val="1"/>
                    <w:sz w:val="18"/>
                    <w:szCs w:val="18"/>
                  </w:rPr>
                  <w:t xml:space="preserve"> </w:t>
                </w:r>
                <w:r w:rsidRPr="003B5A2D">
                  <w:rPr>
                    <w:rFonts w:ascii="Arial" w:hAnsi="Arial" w:cs="Arial"/>
                    <w:sz w:val="18"/>
                    <w:szCs w:val="18"/>
                  </w:rPr>
                  <w:t>ascendiendo</w:t>
                </w:r>
                <w:r w:rsidRPr="003B5A2D">
                  <w:rPr>
                    <w:rFonts w:ascii="Arial" w:hAnsi="Arial" w:cs="Arial"/>
                    <w:spacing w:val="1"/>
                    <w:sz w:val="18"/>
                    <w:szCs w:val="18"/>
                  </w:rPr>
                  <w:t xml:space="preserve"> </w:t>
                </w:r>
                <w:r w:rsidRPr="003B5A2D">
                  <w:rPr>
                    <w:rFonts w:ascii="Arial" w:hAnsi="Arial" w:cs="Arial"/>
                    <w:sz w:val="18"/>
                    <w:szCs w:val="18"/>
                  </w:rPr>
                  <w:t>y</w:t>
                </w:r>
                <w:r w:rsidRPr="003B5A2D">
                  <w:rPr>
                    <w:rFonts w:ascii="Arial" w:hAnsi="Arial" w:cs="Arial"/>
                    <w:spacing w:val="1"/>
                    <w:sz w:val="18"/>
                    <w:szCs w:val="18"/>
                  </w:rPr>
                  <w:t xml:space="preserve"> </w:t>
                </w:r>
                <w:r w:rsidRPr="003B5A2D">
                  <w:rPr>
                    <w:rFonts w:ascii="Arial" w:hAnsi="Arial" w:cs="Arial"/>
                    <w:sz w:val="18"/>
                    <w:szCs w:val="18"/>
                  </w:rPr>
                  <w:t>vinculando</w:t>
                </w:r>
                <w:r w:rsidRPr="003B5A2D">
                  <w:rPr>
                    <w:rFonts w:ascii="Arial" w:hAnsi="Arial" w:cs="Arial"/>
                    <w:spacing w:val="1"/>
                    <w:sz w:val="18"/>
                    <w:szCs w:val="18"/>
                  </w:rPr>
                  <w:t xml:space="preserve"> </w:t>
                </w:r>
                <w:r w:rsidRPr="003B5A2D">
                  <w:rPr>
                    <w:rFonts w:ascii="Arial" w:hAnsi="Arial" w:cs="Arial"/>
                    <w:sz w:val="18"/>
                    <w:szCs w:val="18"/>
                  </w:rPr>
                  <w:t>servidores</w:t>
                </w:r>
                <w:r w:rsidRPr="003B5A2D">
                  <w:rPr>
                    <w:rFonts w:ascii="Arial" w:hAnsi="Arial" w:cs="Arial"/>
                    <w:spacing w:val="1"/>
                    <w:sz w:val="18"/>
                    <w:szCs w:val="18"/>
                  </w:rPr>
                  <w:t xml:space="preserve"> </w:t>
                </w:r>
                <w:r w:rsidRPr="003B5A2D">
                  <w:rPr>
                    <w:rFonts w:ascii="Arial" w:hAnsi="Arial" w:cs="Arial"/>
                    <w:sz w:val="18"/>
                    <w:szCs w:val="18"/>
                  </w:rPr>
                  <w:t>públicos</w:t>
                </w:r>
                <w:r w:rsidRPr="003B5A2D">
                  <w:rPr>
                    <w:rFonts w:ascii="Arial" w:hAnsi="Arial" w:cs="Arial"/>
                    <w:spacing w:val="1"/>
                    <w:sz w:val="18"/>
                    <w:szCs w:val="18"/>
                  </w:rPr>
                  <w:t xml:space="preserve"> </w:t>
                </w:r>
                <w:r w:rsidRPr="003B5A2D">
                  <w:rPr>
                    <w:rFonts w:ascii="Arial" w:hAnsi="Arial" w:cs="Arial"/>
                    <w:sz w:val="18"/>
                    <w:szCs w:val="18"/>
                  </w:rPr>
                  <w:t>competentes,</w:t>
                </w:r>
                <w:r w:rsidRPr="003B5A2D">
                  <w:rPr>
                    <w:rFonts w:ascii="Arial" w:hAnsi="Arial" w:cs="Arial"/>
                    <w:spacing w:val="1"/>
                    <w:sz w:val="18"/>
                    <w:szCs w:val="18"/>
                  </w:rPr>
                  <w:t xml:space="preserve"> </w:t>
                </w:r>
                <w:r w:rsidRPr="003B5A2D">
                  <w:rPr>
                    <w:rFonts w:ascii="Arial" w:hAnsi="Arial" w:cs="Arial"/>
                    <w:sz w:val="18"/>
                    <w:szCs w:val="18"/>
                  </w:rPr>
                  <w:t>atendiendo</w:t>
                </w:r>
                <w:r w:rsidRPr="003B5A2D">
                  <w:rPr>
                    <w:rFonts w:ascii="Arial" w:hAnsi="Arial" w:cs="Arial"/>
                    <w:spacing w:val="1"/>
                    <w:sz w:val="18"/>
                    <w:szCs w:val="18"/>
                  </w:rPr>
                  <w:t xml:space="preserve"> </w:t>
                </w:r>
                <w:r w:rsidRPr="003B5A2D">
                  <w:rPr>
                    <w:rFonts w:ascii="Arial" w:hAnsi="Arial" w:cs="Arial"/>
                    <w:sz w:val="18"/>
                    <w:szCs w:val="18"/>
                  </w:rPr>
                  <w:t>las</w:t>
                </w:r>
                <w:r w:rsidRPr="003B5A2D">
                  <w:rPr>
                    <w:rFonts w:ascii="Arial" w:hAnsi="Arial" w:cs="Arial"/>
                    <w:spacing w:val="-53"/>
                    <w:sz w:val="18"/>
                    <w:szCs w:val="18"/>
                  </w:rPr>
                  <w:t xml:space="preserve"> </w:t>
                </w:r>
                <w:r w:rsidRPr="003B5A2D">
                  <w:rPr>
                    <w:rFonts w:ascii="Arial" w:hAnsi="Arial" w:cs="Arial"/>
                    <w:sz w:val="18"/>
                    <w:szCs w:val="18"/>
                  </w:rPr>
                  <w:t>necesidades de la planta acorde a</w:t>
                </w:r>
                <w:r w:rsidRPr="003B5A2D">
                  <w:rPr>
                    <w:rFonts w:ascii="Arial" w:hAnsi="Arial" w:cs="Arial"/>
                    <w:spacing w:val="1"/>
                    <w:sz w:val="18"/>
                    <w:szCs w:val="18"/>
                  </w:rPr>
                  <w:t xml:space="preserve"> </w:t>
                </w:r>
                <w:r w:rsidRPr="003B5A2D">
                  <w:rPr>
                    <w:rFonts w:ascii="Arial" w:hAnsi="Arial" w:cs="Arial"/>
                    <w:sz w:val="18"/>
                    <w:szCs w:val="18"/>
                  </w:rPr>
                  <w:t>las</w:t>
                </w:r>
                <w:r w:rsidRPr="003B5A2D">
                  <w:rPr>
                    <w:rFonts w:ascii="Arial" w:hAnsi="Arial" w:cs="Arial"/>
                    <w:spacing w:val="1"/>
                    <w:sz w:val="18"/>
                    <w:szCs w:val="18"/>
                  </w:rPr>
                  <w:t xml:space="preserve"> </w:t>
                </w:r>
                <w:r w:rsidRPr="003B5A2D">
                  <w:rPr>
                    <w:rFonts w:ascii="Arial" w:hAnsi="Arial" w:cs="Arial"/>
                    <w:sz w:val="18"/>
                    <w:szCs w:val="18"/>
                  </w:rPr>
                  <w:t>novedades</w:t>
                </w:r>
                <w:r w:rsidRPr="003B5A2D">
                  <w:rPr>
                    <w:rFonts w:ascii="Arial" w:hAnsi="Arial" w:cs="Arial"/>
                    <w:spacing w:val="1"/>
                    <w:sz w:val="18"/>
                    <w:szCs w:val="18"/>
                  </w:rPr>
                  <w:t xml:space="preserve"> </w:t>
                </w:r>
                <w:r w:rsidRPr="003B5A2D">
                  <w:rPr>
                    <w:rFonts w:ascii="Arial" w:hAnsi="Arial" w:cs="Arial"/>
                    <w:sz w:val="18"/>
                    <w:szCs w:val="18"/>
                  </w:rPr>
                  <w:t>que</w:t>
                </w:r>
                <w:r w:rsidRPr="003B5A2D">
                  <w:rPr>
                    <w:rFonts w:ascii="Arial" w:hAnsi="Arial" w:cs="Arial"/>
                    <w:spacing w:val="1"/>
                    <w:sz w:val="18"/>
                    <w:szCs w:val="18"/>
                  </w:rPr>
                  <w:t xml:space="preserve"> </w:t>
                </w:r>
                <w:r w:rsidRPr="003B5A2D">
                  <w:rPr>
                    <w:rFonts w:ascii="Arial" w:hAnsi="Arial" w:cs="Arial"/>
                    <w:sz w:val="18"/>
                    <w:szCs w:val="18"/>
                  </w:rPr>
                  <w:t>se</w:t>
                </w:r>
                <w:r w:rsidRPr="003B5A2D">
                  <w:rPr>
                    <w:rFonts w:ascii="Arial" w:hAnsi="Arial" w:cs="Arial"/>
                    <w:spacing w:val="1"/>
                    <w:sz w:val="18"/>
                    <w:szCs w:val="18"/>
                  </w:rPr>
                  <w:t xml:space="preserve"> </w:t>
                </w:r>
                <w:r w:rsidRPr="003B5A2D">
                  <w:rPr>
                    <w:rFonts w:ascii="Arial" w:hAnsi="Arial" w:cs="Arial"/>
                    <w:sz w:val="18"/>
                    <w:szCs w:val="18"/>
                  </w:rPr>
                  <w:t>presenten</w:t>
                </w:r>
                <w:r w:rsidRPr="003B5A2D">
                  <w:rPr>
                    <w:rFonts w:ascii="Arial" w:hAnsi="Arial" w:cs="Arial"/>
                    <w:spacing w:val="-53"/>
                    <w:sz w:val="18"/>
                    <w:szCs w:val="18"/>
                  </w:rPr>
                  <w:t xml:space="preserve"> </w:t>
                </w:r>
                <w:r w:rsidRPr="003B5A2D">
                  <w:rPr>
                    <w:rFonts w:ascii="Arial" w:hAnsi="Arial" w:cs="Arial"/>
                    <w:sz w:val="18"/>
                    <w:szCs w:val="18"/>
                  </w:rPr>
                  <w:t>durante</w:t>
                </w:r>
                <w:r w:rsidRPr="003B5A2D">
                  <w:rPr>
                    <w:rFonts w:ascii="Arial" w:hAnsi="Arial" w:cs="Arial"/>
                    <w:spacing w:val="1"/>
                    <w:sz w:val="18"/>
                    <w:szCs w:val="18"/>
                  </w:rPr>
                  <w:t xml:space="preserve"> </w:t>
                </w:r>
                <w:r w:rsidRPr="003B5A2D">
                  <w:rPr>
                    <w:rFonts w:ascii="Arial" w:hAnsi="Arial" w:cs="Arial"/>
                    <w:sz w:val="18"/>
                    <w:szCs w:val="18"/>
                  </w:rPr>
                  <w:t>la</w:t>
                </w:r>
                <w:r w:rsidRPr="003B5A2D">
                  <w:rPr>
                    <w:rFonts w:ascii="Arial" w:hAnsi="Arial" w:cs="Arial"/>
                    <w:spacing w:val="1"/>
                    <w:sz w:val="18"/>
                    <w:szCs w:val="18"/>
                  </w:rPr>
                  <w:t xml:space="preserve"> </w:t>
                </w:r>
                <w:r w:rsidRPr="003B5A2D">
                  <w:rPr>
                    <w:rFonts w:ascii="Arial" w:hAnsi="Arial" w:cs="Arial"/>
                    <w:sz w:val="18"/>
                    <w:szCs w:val="18"/>
                  </w:rPr>
                  <w:t>vigencia,</w:t>
                </w:r>
                <w:r w:rsidRPr="003B5A2D">
                  <w:rPr>
                    <w:rFonts w:ascii="Arial" w:hAnsi="Arial" w:cs="Arial"/>
                    <w:spacing w:val="1"/>
                    <w:sz w:val="18"/>
                    <w:szCs w:val="18"/>
                  </w:rPr>
                  <w:t xml:space="preserve"> </w:t>
                </w:r>
                <w:r w:rsidRPr="003B5A2D">
                  <w:rPr>
                    <w:rFonts w:ascii="Arial" w:hAnsi="Arial" w:cs="Arial"/>
                    <w:sz w:val="18"/>
                    <w:szCs w:val="18"/>
                  </w:rPr>
                  <w:t>evitando</w:t>
                </w:r>
                <w:r w:rsidRPr="003B5A2D">
                  <w:rPr>
                    <w:rFonts w:ascii="Arial" w:hAnsi="Arial" w:cs="Arial"/>
                    <w:spacing w:val="1"/>
                    <w:sz w:val="18"/>
                    <w:szCs w:val="18"/>
                  </w:rPr>
                  <w:t xml:space="preserve"> </w:t>
                </w:r>
                <w:r w:rsidRPr="003B5A2D">
                  <w:rPr>
                    <w:rFonts w:ascii="Arial" w:hAnsi="Arial" w:cs="Arial"/>
                    <w:sz w:val="18"/>
                    <w:szCs w:val="18"/>
                  </w:rPr>
                  <w:t>de</w:t>
                </w:r>
                <w:r w:rsidRPr="003B5A2D">
                  <w:rPr>
                    <w:rFonts w:ascii="Arial" w:hAnsi="Arial" w:cs="Arial"/>
                    <w:spacing w:val="1"/>
                    <w:sz w:val="18"/>
                    <w:szCs w:val="18"/>
                  </w:rPr>
                  <w:t xml:space="preserve"> </w:t>
                </w:r>
                <w:r w:rsidRPr="003B5A2D">
                  <w:rPr>
                    <w:rFonts w:ascii="Arial" w:hAnsi="Arial" w:cs="Arial"/>
                    <w:w w:val="95"/>
                    <w:sz w:val="18"/>
                    <w:szCs w:val="18"/>
                  </w:rPr>
                  <w:t>esta</w:t>
                </w:r>
                <w:r w:rsidRPr="003B5A2D">
                  <w:rPr>
                    <w:rFonts w:ascii="Arial" w:hAnsi="Arial" w:cs="Arial"/>
                    <w:spacing w:val="8"/>
                    <w:w w:val="95"/>
                    <w:sz w:val="18"/>
                    <w:szCs w:val="18"/>
                  </w:rPr>
                  <w:t xml:space="preserve"> </w:t>
                </w:r>
                <w:r w:rsidRPr="003B5A2D">
                  <w:rPr>
                    <w:rFonts w:ascii="Arial" w:hAnsi="Arial" w:cs="Arial"/>
                    <w:w w:val="95"/>
                    <w:sz w:val="18"/>
                    <w:szCs w:val="18"/>
                  </w:rPr>
                  <w:t>manera</w:t>
                </w:r>
                <w:r w:rsidRPr="003B5A2D">
                  <w:rPr>
                    <w:rFonts w:ascii="Arial" w:hAnsi="Arial" w:cs="Arial"/>
                    <w:spacing w:val="12"/>
                    <w:w w:val="95"/>
                    <w:sz w:val="18"/>
                    <w:szCs w:val="18"/>
                  </w:rPr>
                  <w:t xml:space="preserve"> </w:t>
                </w:r>
                <w:r w:rsidRPr="003B5A2D">
                  <w:rPr>
                    <w:rFonts w:ascii="Arial" w:hAnsi="Arial" w:cs="Arial"/>
                    <w:w w:val="95"/>
                    <w:sz w:val="18"/>
                    <w:szCs w:val="18"/>
                  </w:rPr>
                  <w:t>que</w:t>
                </w:r>
                <w:r w:rsidRPr="003B5A2D">
                  <w:rPr>
                    <w:rFonts w:ascii="Arial" w:hAnsi="Arial" w:cs="Arial"/>
                    <w:spacing w:val="13"/>
                    <w:w w:val="95"/>
                    <w:sz w:val="18"/>
                    <w:szCs w:val="18"/>
                  </w:rPr>
                  <w:t xml:space="preserve"> </w:t>
                </w:r>
                <w:r w:rsidRPr="003B5A2D">
                  <w:rPr>
                    <w:rFonts w:ascii="Arial" w:hAnsi="Arial" w:cs="Arial"/>
                    <w:w w:val="95"/>
                    <w:sz w:val="18"/>
                    <w:szCs w:val="18"/>
                  </w:rPr>
                  <w:t>se</w:t>
                </w:r>
                <w:r w:rsidRPr="003B5A2D">
                  <w:rPr>
                    <w:rFonts w:ascii="Arial" w:hAnsi="Arial" w:cs="Arial"/>
                    <w:spacing w:val="13"/>
                    <w:w w:val="95"/>
                    <w:sz w:val="18"/>
                    <w:szCs w:val="18"/>
                  </w:rPr>
                  <w:t xml:space="preserve"> </w:t>
                </w:r>
                <w:r w:rsidRPr="003B5A2D">
                  <w:rPr>
                    <w:rFonts w:ascii="Arial" w:hAnsi="Arial" w:cs="Arial"/>
                    <w:w w:val="95"/>
                    <w:sz w:val="18"/>
                    <w:szCs w:val="18"/>
                  </w:rPr>
                  <w:t>altere</w:t>
                </w:r>
                <w:r w:rsidRPr="003B5A2D">
                  <w:rPr>
                    <w:rFonts w:ascii="Arial" w:hAnsi="Arial" w:cs="Arial"/>
                    <w:spacing w:val="13"/>
                    <w:w w:val="95"/>
                    <w:sz w:val="18"/>
                    <w:szCs w:val="18"/>
                  </w:rPr>
                  <w:t xml:space="preserve"> </w:t>
                </w:r>
                <w:r w:rsidRPr="003B5A2D">
                  <w:rPr>
                    <w:rFonts w:ascii="Arial" w:hAnsi="Arial" w:cs="Arial"/>
                    <w:w w:val="95"/>
                    <w:sz w:val="18"/>
                    <w:szCs w:val="18"/>
                  </w:rPr>
                  <w:t>el</w:t>
                </w:r>
                <w:r w:rsidRPr="003B5A2D">
                  <w:rPr>
                    <w:rFonts w:ascii="Arial" w:hAnsi="Arial" w:cs="Arial"/>
                    <w:spacing w:val="8"/>
                    <w:w w:val="95"/>
                    <w:sz w:val="18"/>
                    <w:szCs w:val="18"/>
                  </w:rPr>
                  <w:t xml:space="preserve"> </w:t>
                </w:r>
                <w:r w:rsidRPr="003B5A2D">
                  <w:rPr>
                    <w:rFonts w:ascii="Arial" w:hAnsi="Arial" w:cs="Arial"/>
                    <w:w w:val="95"/>
                    <w:sz w:val="18"/>
                    <w:szCs w:val="18"/>
                  </w:rPr>
                  <w:t>normal</w:t>
                </w:r>
                <w:r>
                  <w:rPr>
                    <w:rFonts w:ascii="Arial" w:hAnsi="Arial" w:cs="Arial"/>
                    <w:w w:val="95"/>
                    <w:sz w:val="18"/>
                    <w:szCs w:val="18"/>
                  </w:rPr>
                  <w:t xml:space="preserve"> </w:t>
                </w:r>
                <w:r w:rsidRPr="003B5A2D">
                  <w:rPr>
                    <w:rFonts w:ascii="Arial" w:hAnsi="Arial" w:cs="Arial"/>
                    <w:sz w:val="18"/>
                    <w:szCs w:val="18"/>
                  </w:rPr>
                  <w:t>funcionamiento</w:t>
                </w:r>
                <w:r w:rsidRPr="003B5A2D">
                  <w:rPr>
                    <w:rFonts w:ascii="Arial" w:hAnsi="Arial" w:cs="Arial"/>
                    <w:sz w:val="18"/>
                    <w:szCs w:val="18"/>
                  </w:rPr>
                  <w:tab/>
                  <w:t>de</w:t>
                </w:r>
                <w:r>
                  <w:rPr>
                    <w:rFonts w:ascii="Arial" w:hAnsi="Arial" w:cs="Arial"/>
                    <w:sz w:val="18"/>
                    <w:szCs w:val="18"/>
                  </w:rPr>
                  <w:t xml:space="preserve"> </w:t>
                </w:r>
                <w:r w:rsidRPr="003B5A2D">
                  <w:rPr>
                    <w:rFonts w:ascii="Arial" w:hAnsi="Arial" w:cs="Arial"/>
                    <w:spacing w:val="-2"/>
                    <w:sz w:val="18"/>
                    <w:szCs w:val="18"/>
                  </w:rPr>
                  <w:t>las</w:t>
                </w:r>
                <w:r>
                  <w:rPr>
                    <w:rFonts w:ascii="Arial" w:hAnsi="Arial" w:cs="Arial"/>
                    <w:spacing w:val="-2"/>
                    <w:sz w:val="18"/>
                    <w:szCs w:val="18"/>
                  </w:rPr>
                  <w:t xml:space="preserve"> </w:t>
                </w:r>
                <w:r w:rsidRPr="003B5A2D">
                  <w:rPr>
                    <w:rFonts w:ascii="Arial" w:hAnsi="Arial" w:cs="Arial"/>
                    <w:spacing w:val="-54"/>
                    <w:sz w:val="18"/>
                    <w:szCs w:val="18"/>
                  </w:rPr>
                  <w:t xml:space="preserve"> </w:t>
                </w:r>
                <w:r>
                  <w:rPr>
                    <w:rFonts w:ascii="Arial" w:hAnsi="Arial" w:cs="Arial"/>
                    <w:spacing w:val="-54"/>
                    <w:sz w:val="18"/>
                    <w:szCs w:val="18"/>
                  </w:rPr>
                  <w:t xml:space="preserve"> </w:t>
                </w:r>
                <w:r w:rsidRPr="003B5A2D">
                  <w:rPr>
                    <w:rFonts w:ascii="Arial" w:hAnsi="Arial" w:cs="Arial"/>
                    <w:sz w:val="18"/>
                    <w:szCs w:val="18"/>
                  </w:rPr>
                  <w:t>dependencias.</w:t>
                </w:r>
              </w:p>
            </w:tc>
            <w:tc>
              <w:tcPr>
                <w:tcW w:w="1520" w:type="dxa"/>
                <w:tcBorders>
                  <w:left w:val="single" w:sz="4" w:space="0" w:color="9CC2E4"/>
                  <w:bottom w:val="single" w:sz="4" w:space="0" w:color="9CC2E4"/>
                  <w:right w:val="single" w:sz="4" w:space="0" w:color="9CC2E4"/>
                </w:tcBorders>
                <w:shd w:val="clear" w:color="auto" w:fill="DEEAF6"/>
                <w:vAlign w:val="center"/>
              </w:tcPr>
              <w:p w14:paraId="727B2743" w14:textId="77777777" w:rsidR="000132BA" w:rsidRPr="003B5A2D" w:rsidRDefault="000132BA" w:rsidP="00793B65">
                <w:pPr>
                  <w:pStyle w:val="TableParagraph"/>
                  <w:ind w:left="157"/>
                  <w:rPr>
                    <w:rFonts w:ascii="Arial" w:hAnsi="Arial" w:cs="Arial"/>
                    <w:sz w:val="18"/>
                    <w:szCs w:val="18"/>
                  </w:rPr>
                </w:pPr>
                <w:r>
                  <w:rPr>
                    <w:rFonts w:ascii="Arial" w:hAnsi="Arial" w:cs="Arial"/>
                    <w:sz w:val="18"/>
                    <w:szCs w:val="18"/>
                  </w:rPr>
                  <w:t>0</w:t>
                </w:r>
                <w:r w:rsidRPr="003B5A2D">
                  <w:rPr>
                    <w:rFonts w:ascii="Arial" w:hAnsi="Arial" w:cs="Arial"/>
                    <w:sz w:val="18"/>
                    <w:szCs w:val="18"/>
                  </w:rPr>
                  <w:t>1/01/202</w:t>
                </w:r>
                <w:r>
                  <w:rPr>
                    <w:rFonts w:ascii="Arial" w:hAnsi="Arial" w:cs="Arial"/>
                    <w:sz w:val="18"/>
                    <w:szCs w:val="18"/>
                  </w:rPr>
                  <w:t>5</w:t>
                </w:r>
                <w:r w:rsidRPr="003B5A2D">
                  <w:rPr>
                    <w:rFonts w:ascii="Arial" w:hAnsi="Arial" w:cs="Arial"/>
                    <w:spacing w:val="-2"/>
                    <w:sz w:val="18"/>
                    <w:szCs w:val="18"/>
                  </w:rPr>
                  <w:t xml:space="preserve"> </w:t>
                </w:r>
                <w:r w:rsidRPr="003B5A2D">
                  <w:rPr>
                    <w:rFonts w:ascii="Arial" w:hAnsi="Arial" w:cs="Arial"/>
                    <w:sz w:val="18"/>
                    <w:szCs w:val="18"/>
                  </w:rPr>
                  <w:t>–</w:t>
                </w:r>
              </w:p>
              <w:p w14:paraId="799E39A9" w14:textId="77777777" w:rsidR="000132BA" w:rsidRPr="003B5A2D" w:rsidRDefault="000132BA" w:rsidP="00793B65">
                <w:pPr>
                  <w:pStyle w:val="TableParagraph"/>
                  <w:ind w:left="241"/>
                  <w:rPr>
                    <w:rFonts w:ascii="Arial" w:hAnsi="Arial" w:cs="Arial"/>
                    <w:sz w:val="18"/>
                    <w:szCs w:val="18"/>
                  </w:rPr>
                </w:pPr>
                <w:r w:rsidRPr="003B5A2D">
                  <w:rPr>
                    <w:rFonts w:ascii="Arial" w:hAnsi="Arial" w:cs="Arial"/>
                    <w:sz w:val="18"/>
                    <w:szCs w:val="18"/>
                  </w:rPr>
                  <w:t>31/12/202</w:t>
                </w:r>
                <w:r>
                  <w:rPr>
                    <w:rFonts w:ascii="Arial" w:hAnsi="Arial" w:cs="Arial"/>
                    <w:sz w:val="18"/>
                    <w:szCs w:val="18"/>
                  </w:rPr>
                  <w:t>5</w:t>
                </w:r>
              </w:p>
            </w:tc>
            <w:tc>
              <w:tcPr>
                <w:tcW w:w="1611" w:type="dxa"/>
                <w:tcBorders>
                  <w:left w:val="single" w:sz="4" w:space="0" w:color="9CC2E4"/>
                  <w:bottom w:val="single" w:sz="4" w:space="0" w:color="9CC2E4"/>
                  <w:right w:val="single" w:sz="4" w:space="0" w:color="9CC2E4"/>
                </w:tcBorders>
                <w:shd w:val="clear" w:color="auto" w:fill="DEEAF6"/>
                <w:vAlign w:val="center"/>
              </w:tcPr>
              <w:p w14:paraId="46170034" w14:textId="77777777" w:rsidR="000132BA" w:rsidRPr="003B5A2D" w:rsidRDefault="000132BA" w:rsidP="00793B65">
                <w:pPr>
                  <w:pStyle w:val="TableParagraph"/>
                  <w:spacing w:before="158"/>
                  <w:ind w:left="117" w:right="112" w:firstLine="2"/>
                  <w:jc w:val="center"/>
                  <w:rPr>
                    <w:rFonts w:ascii="Arial" w:hAnsi="Arial" w:cs="Arial"/>
                    <w:sz w:val="18"/>
                    <w:szCs w:val="18"/>
                  </w:rPr>
                </w:pPr>
                <w:r w:rsidRPr="003B5A2D">
                  <w:rPr>
                    <w:rFonts w:ascii="Arial" w:hAnsi="Arial" w:cs="Arial"/>
                    <w:sz w:val="18"/>
                    <w:szCs w:val="18"/>
                  </w:rPr>
                  <w:t>Profesionales</w:t>
                </w:r>
                <w:r w:rsidRPr="003B5A2D">
                  <w:rPr>
                    <w:rFonts w:ascii="Arial" w:hAnsi="Arial" w:cs="Arial"/>
                    <w:spacing w:val="1"/>
                    <w:sz w:val="18"/>
                    <w:szCs w:val="18"/>
                  </w:rPr>
                  <w:t xml:space="preserve"> </w:t>
                </w:r>
                <w:r w:rsidRPr="003B5A2D">
                  <w:rPr>
                    <w:rFonts w:ascii="Arial" w:hAnsi="Arial" w:cs="Arial"/>
                    <w:sz w:val="18"/>
                    <w:szCs w:val="18"/>
                  </w:rPr>
                  <w:t>de situaciones</w:t>
                </w:r>
                <w:r w:rsidRPr="003B5A2D">
                  <w:rPr>
                    <w:rFonts w:ascii="Arial" w:hAnsi="Arial" w:cs="Arial"/>
                    <w:spacing w:val="-53"/>
                    <w:sz w:val="18"/>
                    <w:szCs w:val="18"/>
                  </w:rPr>
                  <w:t xml:space="preserve"> </w:t>
                </w:r>
                <w:r w:rsidRPr="003B5A2D">
                  <w:rPr>
                    <w:rFonts w:ascii="Arial" w:hAnsi="Arial" w:cs="Arial"/>
                    <w:spacing w:val="-1"/>
                    <w:sz w:val="18"/>
                    <w:szCs w:val="18"/>
                  </w:rPr>
                  <w:t>administrativas</w:t>
                </w:r>
                <w:r w:rsidRPr="003B5A2D">
                  <w:rPr>
                    <w:rFonts w:ascii="Arial" w:hAnsi="Arial" w:cs="Arial"/>
                    <w:spacing w:val="-53"/>
                    <w:sz w:val="18"/>
                    <w:szCs w:val="18"/>
                  </w:rPr>
                  <w:t xml:space="preserve"> </w:t>
                </w:r>
              </w:p>
            </w:tc>
          </w:tr>
          <w:tr w:rsidR="000132BA" w14:paraId="65B64F2F" w14:textId="77777777" w:rsidTr="000132BA">
            <w:tblPrEx>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PrEx>
            <w:trPr>
              <w:gridBefore w:val="1"/>
              <w:wBefore w:w="10" w:type="dxa"/>
              <w:trHeight w:val="953"/>
            </w:trPr>
            <w:tc>
              <w:tcPr>
                <w:tcW w:w="1630" w:type="dxa"/>
                <w:shd w:val="clear" w:color="auto" w:fill="auto"/>
                <w:vAlign w:val="center"/>
              </w:tcPr>
              <w:p w14:paraId="079ECE1F" w14:textId="77777777" w:rsidR="000132BA" w:rsidRPr="00A3366B" w:rsidRDefault="000132BA" w:rsidP="00793B65">
                <w:pPr>
                  <w:pStyle w:val="TableParagraph"/>
                  <w:spacing w:before="179"/>
                  <w:ind w:left="201" w:right="192"/>
                  <w:jc w:val="center"/>
                  <w:rPr>
                    <w:rFonts w:ascii="Arial" w:hAnsi="Arial" w:cs="Arial"/>
                    <w:b/>
                    <w:sz w:val="18"/>
                    <w:szCs w:val="18"/>
                  </w:rPr>
                </w:pPr>
                <w:r w:rsidRPr="00A3366B">
                  <w:rPr>
                    <w:rFonts w:ascii="Arial" w:hAnsi="Arial" w:cs="Arial"/>
                    <w:b/>
                    <w:sz w:val="18"/>
                    <w:szCs w:val="18"/>
                  </w:rPr>
                  <w:t>Seguridad y</w:t>
                </w:r>
                <w:r w:rsidRPr="00A3366B">
                  <w:rPr>
                    <w:rFonts w:ascii="Arial" w:hAnsi="Arial" w:cs="Arial"/>
                    <w:b/>
                    <w:spacing w:val="-53"/>
                    <w:sz w:val="18"/>
                    <w:szCs w:val="18"/>
                  </w:rPr>
                  <w:t xml:space="preserve"> </w:t>
                </w:r>
                <w:r w:rsidRPr="00A3366B">
                  <w:rPr>
                    <w:rFonts w:ascii="Arial" w:hAnsi="Arial" w:cs="Arial"/>
                    <w:b/>
                    <w:sz w:val="18"/>
                    <w:szCs w:val="18"/>
                  </w:rPr>
                  <w:t>Salud en el</w:t>
                </w:r>
                <w:r w:rsidRPr="00A3366B">
                  <w:rPr>
                    <w:rFonts w:ascii="Arial" w:hAnsi="Arial" w:cs="Arial"/>
                    <w:b/>
                    <w:spacing w:val="1"/>
                    <w:sz w:val="18"/>
                    <w:szCs w:val="18"/>
                  </w:rPr>
                  <w:t xml:space="preserve"> </w:t>
                </w:r>
                <w:r w:rsidRPr="00A3366B">
                  <w:rPr>
                    <w:rFonts w:ascii="Arial" w:hAnsi="Arial" w:cs="Arial"/>
                    <w:b/>
                    <w:sz w:val="18"/>
                    <w:szCs w:val="18"/>
                  </w:rPr>
                  <w:t>Trabajo</w:t>
                </w:r>
              </w:p>
            </w:tc>
            <w:tc>
              <w:tcPr>
                <w:tcW w:w="1383" w:type="dxa"/>
                <w:shd w:val="clear" w:color="auto" w:fill="auto"/>
                <w:vAlign w:val="center"/>
              </w:tcPr>
              <w:p w14:paraId="725641EB" w14:textId="77777777" w:rsidR="000132BA" w:rsidRPr="00A3366B" w:rsidRDefault="000132BA" w:rsidP="00793B65">
                <w:pPr>
                  <w:pStyle w:val="TableParagraph"/>
                  <w:jc w:val="center"/>
                  <w:rPr>
                    <w:rFonts w:ascii="Arial" w:hAnsi="Arial" w:cs="Arial"/>
                    <w:sz w:val="18"/>
                    <w:szCs w:val="18"/>
                  </w:rPr>
                </w:pPr>
                <w:r w:rsidRPr="00A3366B">
                  <w:rPr>
                    <w:rFonts w:ascii="Arial" w:hAnsi="Arial" w:cs="Arial"/>
                    <w:sz w:val="18"/>
                    <w:szCs w:val="18"/>
                  </w:rPr>
                  <w:t>48</w:t>
                </w:r>
              </w:p>
            </w:tc>
            <w:tc>
              <w:tcPr>
                <w:tcW w:w="3419" w:type="dxa"/>
                <w:shd w:val="clear" w:color="auto" w:fill="auto"/>
                <w:vAlign w:val="center"/>
              </w:tcPr>
              <w:p w14:paraId="722BB939" w14:textId="77777777" w:rsidR="000132BA" w:rsidRPr="00A3366B" w:rsidRDefault="000132BA" w:rsidP="00793B65">
                <w:pPr>
                  <w:ind w:left="30" w:right="41"/>
                  <w:jc w:val="both"/>
                  <w:rPr>
                    <w:rFonts w:ascii="Arial" w:hAnsi="Arial" w:cs="Arial"/>
                    <w:sz w:val="18"/>
                    <w:szCs w:val="18"/>
                  </w:rPr>
                </w:pPr>
                <w:proofErr w:type="spellStart"/>
                <w:r w:rsidRPr="00A3366B">
                  <w:rPr>
                    <w:rFonts w:ascii="Arial" w:hAnsi="Arial" w:cs="Arial"/>
                    <w:sz w:val="18"/>
                    <w:szCs w:val="18"/>
                  </w:rPr>
                  <w:t>Promover</w:t>
                </w:r>
                <w:proofErr w:type="spellEnd"/>
                <w:r w:rsidRPr="00A3366B">
                  <w:rPr>
                    <w:rFonts w:ascii="Arial" w:hAnsi="Arial" w:cs="Arial"/>
                    <w:sz w:val="18"/>
                    <w:szCs w:val="18"/>
                  </w:rPr>
                  <w:t xml:space="preserve"> </w:t>
                </w:r>
                <w:proofErr w:type="spellStart"/>
                <w:r w:rsidRPr="00A3366B">
                  <w:rPr>
                    <w:rFonts w:ascii="Arial" w:hAnsi="Arial" w:cs="Arial"/>
                    <w:sz w:val="18"/>
                    <w:szCs w:val="18"/>
                  </w:rPr>
                  <w:t>estrategias</w:t>
                </w:r>
                <w:proofErr w:type="spellEnd"/>
                <w:r w:rsidRPr="00A3366B">
                  <w:rPr>
                    <w:rFonts w:ascii="Arial" w:hAnsi="Arial" w:cs="Arial"/>
                    <w:sz w:val="18"/>
                    <w:szCs w:val="18"/>
                  </w:rPr>
                  <w:t xml:space="preserve"> que </w:t>
                </w:r>
                <w:proofErr w:type="spellStart"/>
                <w:r w:rsidRPr="00A3366B">
                  <w:rPr>
                    <w:rFonts w:ascii="Arial" w:hAnsi="Arial" w:cs="Arial"/>
                    <w:sz w:val="18"/>
                    <w:szCs w:val="18"/>
                  </w:rPr>
                  <w:t>contribuyan</w:t>
                </w:r>
                <w:proofErr w:type="spellEnd"/>
                <w:r w:rsidRPr="00A3366B">
                  <w:rPr>
                    <w:rFonts w:ascii="Arial" w:hAnsi="Arial" w:cs="Arial"/>
                    <w:sz w:val="18"/>
                    <w:szCs w:val="18"/>
                  </w:rPr>
                  <w:t xml:space="preserve"> a la </w:t>
                </w:r>
                <w:proofErr w:type="spellStart"/>
                <w:r w:rsidRPr="00A3366B">
                  <w:rPr>
                    <w:rFonts w:ascii="Arial" w:hAnsi="Arial" w:cs="Arial"/>
                    <w:sz w:val="18"/>
                    <w:szCs w:val="18"/>
                  </w:rPr>
                  <w:t>gestión</w:t>
                </w:r>
                <w:proofErr w:type="spellEnd"/>
                <w:r w:rsidRPr="00A3366B">
                  <w:rPr>
                    <w:rFonts w:ascii="Arial" w:hAnsi="Arial" w:cs="Arial"/>
                    <w:sz w:val="18"/>
                    <w:szCs w:val="18"/>
                  </w:rPr>
                  <w:t xml:space="preserve"> del </w:t>
                </w:r>
                <w:r w:rsidRPr="00A3366B">
                  <w:rPr>
                    <w:rFonts w:ascii="Arial" w:hAnsi="Arial" w:cs="Arial"/>
                    <w:b/>
                    <w:bCs/>
                    <w:sz w:val="18"/>
                    <w:szCs w:val="18"/>
                  </w:rPr>
                  <w:t xml:space="preserve">Sistema de </w:t>
                </w:r>
                <w:proofErr w:type="spellStart"/>
                <w:r w:rsidRPr="00A3366B">
                  <w:rPr>
                    <w:rFonts w:ascii="Arial" w:hAnsi="Arial" w:cs="Arial"/>
                    <w:b/>
                    <w:bCs/>
                    <w:sz w:val="18"/>
                    <w:szCs w:val="18"/>
                  </w:rPr>
                  <w:t>Gestión</w:t>
                </w:r>
                <w:proofErr w:type="spellEnd"/>
                <w:r w:rsidRPr="00A3366B">
                  <w:rPr>
                    <w:rFonts w:ascii="Arial" w:hAnsi="Arial" w:cs="Arial"/>
                    <w:b/>
                    <w:bCs/>
                    <w:sz w:val="18"/>
                    <w:szCs w:val="18"/>
                  </w:rPr>
                  <w:t xml:space="preserve"> de Seguridad y Salud en el Trabajo</w:t>
                </w:r>
                <w:r w:rsidRPr="00A3366B">
                  <w:rPr>
                    <w:rFonts w:ascii="Arial" w:hAnsi="Arial" w:cs="Arial"/>
                    <w:sz w:val="18"/>
                    <w:szCs w:val="18"/>
                  </w:rPr>
                  <w:t xml:space="preserve"> </w:t>
                </w:r>
                <w:proofErr w:type="spellStart"/>
                <w:r w:rsidRPr="00A3366B">
                  <w:rPr>
                    <w:rFonts w:ascii="Arial" w:hAnsi="Arial" w:cs="Arial"/>
                    <w:sz w:val="18"/>
                    <w:szCs w:val="18"/>
                  </w:rPr>
                  <w:t>desde</w:t>
                </w:r>
                <w:proofErr w:type="spellEnd"/>
                <w:r w:rsidRPr="00A3366B">
                  <w:rPr>
                    <w:rFonts w:ascii="Arial" w:hAnsi="Arial" w:cs="Arial"/>
                    <w:sz w:val="18"/>
                    <w:szCs w:val="18"/>
                  </w:rPr>
                  <w:t xml:space="preserve"> </w:t>
                </w:r>
                <w:proofErr w:type="spellStart"/>
                <w:r w:rsidRPr="00A3366B">
                  <w:rPr>
                    <w:rFonts w:ascii="Arial" w:hAnsi="Arial" w:cs="Arial"/>
                    <w:sz w:val="18"/>
                    <w:szCs w:val="18"/>
                  </w:rPr>
                  <w:t>promoción</w:t>
                </w:r>
                <w:proofErr w:type="spellEnd"/>
                <w:r w:rsidRPr="00A3366B">
                  <w:rPr>
                    <w:rFonts w:ascii="Arial" w:hAnsi="Arial" w:cs="Arial"/>
                    <w:sz w:val="18"/>
                    <w:szCs w:val="18"/>
                  </w:rPr>
                  <w:t xml:space="preserve"> y </w:t>
                </w:r>
                <w:proofErr w:type="spellStart"/>
                <w:r w:rsidRPr="00A3366B">
                  <w:rPr>
                    <w:rFonts w:ascii="Arial" w:hAnsi="Arial" w:cs="Arial"/>
                    <w:sz w:val="18"/>
                    <w:szCs w:val="18"/>
                  </w:rPr>
                  <w:t>prevención</w:t>
                </w:r>
                <w:proofErr w:type="spellEnd"/>
                <w:r w:rsidRPr="00A3366B">
                  <w:rPr>
                    <w:rFonts w:ascii="Arial" w:hAnsi="Arial" w:cs="Arial"/>
                    <w:sz w:val="18"/>
                    <w:szCs w:val="18"/>
                  </w:rPr>
                  <w:t xml:space="preserve"> de la </w:t>
                </w:r>
                <w:proofErr w:type="spellStart"/>
                <w:r w:rsidRPr="00A3366B">
                  <w:rPr>
                    <w:rFonts w:ascii="Arial" w:hAnsi="Arial" w:cs="Arial"/>
                    <w:sz w:val="18"/>
                    <w:szCs w:val="18"/>
                  </w:rPr>
                  <w:t>salud</w:t>
                </w:r>
                <w:proofErr w:type="spellEnd"/>
                <w:r w:rsidRPr="00A3366B">
                  <w:rPr>
                    <w:rFonts w:ascii="Arial" w:hAnsi="Arial" w:cs="Arial"/>
                    <w:sz w:val="18"/>
                    <w:szCs w:val="18"/>
                  </w:rPr>
                  <w:t xml:space="preserve"> de la población del INSTITUTO NACIONAL DE SALUD a </w:t>
                </w:r>
                <w:proofErr w:type="spellStart"/>
                <w:r w:rsidRPr="00A3366B">
                  <w:rPr>
                    <w:rFonts w:ascii="Arial" w:hAnsi="Arial" w:cs="Arial"/>
                    <w:sz w:val="18"/>
                    <w:szCs w:val="18"/>
                  </w:rPr>
                  <w:t>través</w:t>
                </w:r>
                <w:proofErr w:type="spellEnd"/>
                <w:r w:rsidRPr="00A3366B">
                  <w:rPr>
                    <w:rFonts w:ascii="Arial" w:hAnsi="Arial" w:cs="Arial"/>
                    <w:sz w:val="18"/>
                    <w:szCs w:val="18"/>
                  </w:rPr>
                  <w:t xml:space="preserve"> del plan </w:t>
                </w:r>
                <w:proofErr w:type="spellStart"/>
                <w:r w:rsidRPr="00A3366B">
                  <w:rPr>
                    <w:rFonts w:ascii="Arial" w:hAnsi="Arial" w:cs="Arial"/>
                    <w:sz w:val="18"/>
                    <w:szCs w:val="18"/>
                  </w:rPr>
                  <w:t>anual</w:t>
                </w:r>
                <w:proofErr w:type="spellEnd"/>
                <w:r w:rsidRPr="00A3366B">
                  <w:rPr>
                    <w:rFonts w:ascii="Arial" w:hAnsi="Arial" w:cs="Arial"/>
                    <w:sz w:val="18"/>
                    <w:szCs w:val="18"/>
                  </w:rPr>
                  <w:t xml:space="preserve"> de Trabajo.</w:t>
                </w:r>
              </w:p>
            </w:tc>
            <w:tc>
              <w:tcPr>
                <w:tcW w:w="1520" w:type="dxa"/>
                <w:tcBorders>
                  <w:top w:val="nil"/>
                </w:tcBorders>
                <w:shd w:val="clear" w:color="auto" w:fill="auto"/>
                <w:vAlign w:val="center"/>
              </w:tcPr>
              <w:p w14:paraId="126DAC6E" w14:textId="77777777" w:rsidR="000132BA" w:rsidRPr="00A3366B" w:rsidRDefault="000132BA" w:rsidP="00793B65">
                <w:pPr>
                  <w:pStyle w:val="TableParagraph"/>
                  <w:ind w:left="157"/>
                  <w:rPr>
                    <w:rFonts w:ascii="Arial" w:hAnsi="Arial" w:cs="Arial"/>
                    <w:sz w:val="18"/>
                    <w:szCs w:val="18"/>
                  </w:rPr>
                </w:pPr>
                <w:r w:rsidRPr="00A3366B">
                  <w:rPr>
                    <w:rFonts w:ascii="Arial" w:hAnsi="Arial" w:cs="Arial"/>
                    <w:sz w:val="18"/>
                    <w:szCs w:val="18"/>
                  </w:rPr>
                  <w:t>01/01/2025</w:t>
                </w:r>
                <w:r w:rsidRPr="00A3366B">
                  <w:rPr>
                    <w:rFonts w:ascii="Arial" w:hAnsi="Arial" w:cs="Arial"/>
                    <w:spacing w:val="-2"/>
                    <w:sz w:val="18"/>
                    <w:szCs w:val="18"/>
                  </w:rPr>
                  <w:t xml:space="preserve"> </w:t>
                </w:r>
                <w:r w:rsidRPr="00A3366B">
                  <w:rPr>
                    <w:rFonts w:ascii="Arial" w:hAnsi="Arial" w:cs="Arial"/>
                    <w:sz w:val="18"/>
                    <w:szCs w:val="18"/>
                  </w:rPr>
                  <w:t>–</w:t>
                </w:r>
              </w:p>
              <w:p w14:paraId="147CC105" w14:textId="77777777" w:rsidR="000132BA" w:rsidRPr="00A3366B" w:rsidRDefault="000132BA" w:rsidP="00793B65">
                <w:pPr>
                  <w:jc w:val="center"/>
                  <w:rPr>
                    <w:rFonts w:ascii="Arial" w:hAnsi="Arial" w:cs="Arial"/>
                    <w:sz w:val="18"/>
                    <w:szCs w:val="18"/>
                  </w:rPr>
                </w:pPr>
                <w:r w:rsidRPr="00A3366B">
                  <w:rPr>
                    <w:rFonts w:ascii="Arial" w:hAnsi="Arial" w:cs="Arial"/>
                    <w:sz w:val="18"/>
                    <w:szCs w:val="18"/>
                  </w:rPr>
                  <w:t>31/12/2025</w:t>
                </w:r>
              </w:p>
            </w:tc>
            <w:tc>
              <w:tcPr>
                <w:tcW w:w="1611" w:type="dxa"/>
                <w:shd w:val="clear" w:color="auto" w:fill="auto"/>
                <w:vAlign w:val="center"/>
              </w:tcPr>
              <w:p w14:paraId="1105941E" w14:textId="77777777" w:rsidR="000132BA" w:rsidRPr="00A3366B" w:rsidRDefault="000132BA" w:rsidP="00793B65">
                <w:pPr>
                  <w:pStyle w:val="TableParagraph"/>
                  <w:ind w:left="133" w:right="125"/>
                  <w:jc w:val="center"/>
                  <w:rPr>
                    <w:rFonts w:ascii="Arial" w:hAnsi="Arial" w:cs="Arial"/>
                    <w:sz w:val="18"/>
                    <w:szCs w:val="18"/>
                  </w:rPr>
                </w:pPr>
                <w:r w:rsidRPr="00A3366B">
                  <w:rPr>
                    <w:rFonts w:ascii="Arial" w:hAnsi="Arial" w:cs="Arial"/>
                    <w:spacing w:val="-1"/>
                    <w:sz w:val="18"/>
                    <w:szCs w:val="18"/>
                  </w:rPr>
                  <w:t xml:space="preserve">Profesional </w:t>
                </w:r>
                <w:r w:rsidRPr="00A3366B">
                  <w:rPr>
                    <w:rFonts w:ascii="Arial" w:hAnsi="Arial" w:cs="Arial"/>
                    <w:sz w:val="18"/>
                    <w:szCs w:val="18"/>
                  </w:rPr>
                  <w:t>de</w:t>
                </w:r>
                <w:r w:rsidRPr="00A3366B">
                  <w:rPr>
                    <w:rFonts w:ascii="Arial" w:hAnsi="Arial" w:cs="Arial"/>
                    <w:spacing w:val="-53"/>
                    <w:sz w:val="18"/>
                    <w:szCs w:val="18"/>
                  </w:rPr>
                  <w:t xml:space="preserve"> </w:t>
                </w:r>
                <w:r w:rsidRPr="00A3366B">
                  <w:rPr>
                    <w:rFonts w:ascii="Arial" w:hAnsi="Arial" w:cs="Arial"/>
                    <w:sz w:val="18"/>
                    <w:szCs w:val="18"/>
                  </w:rPr>
                  <w:t>SGSST</w:t>
                </w:r>
              </w:p>
              <w:p w14:paraId="1E0FF853" w14:textId="77777777" w:rsidR="000132BA" w:rsidRPr="00A3366B" w:rsidRDefault="000132BA" w:rsidP="00793B65">
                <w:pPr>
                  <w:pStyle w:val="TableParagraph"/>
                  <w:spacing w:before="1"/>
                  <w:ind w:left="135" w:right="125"/>
                  <w:jc w:val="center"/>
                  <w:rPr>
                    <w:rFonts w:ascii="Arial" w:hAnsi="Arial" w:cs="Arial"/>
                    <w:sz w:val="18"/>
                    <w:szCs w:val="18"/>
                  </w:rPr>
                </w:pPr>
              </w:p>
            </w:tc>
          </w:tr>
          <w:tr w:rsidR="000132BA" w14:paraId="38A565FD" w14:textId="77777777" w:rsidTr="000132BA">
            <w:tblPrEx>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PrEx>
            <w:trPr>
              <w:gridBefore w:val="1"/>
              <w:wBefore w:w="10" w:type="dxa"/>
              <w:trHeight w:val="1196"/>
            </w:trPr>
            <w:tc>
              <w:tcPr>
                <w:tcW w:w="1630" w:type="dxa"/>
                <w:shd w:val="clear" w:color="auto" w:fill="D9E2F3" w:themeFill="accent1" w:themeFillTint="33"/>
                <w:vAlign w:val="center"/>
              </w:tcPr>
              <w:p w14:paraId="1E089F69" w14:textId="77777777" w:rsidR="000132BA" w:rsidRPr="003B5A2D" w:rsidRDefault="000132BA" w:rsidP="00793B65">
                <w:pPr>
                  <w:pStyle w:val="TableParagraph"/>
                  <w:jc w:val="center"/>
                  <w:rPr>
                    <w:rFonts w:ascii="Arial" w:hAnsi="Arial" w:cs="Arial"/>
                    <w:b/>
                    <w:sz w:val="18"/>
                    <w:szCs w:val="18"/>
                  </w:rPr>
                </w:pPr>
              </w:p>
              <w:p w14:paraId="4BD830BF" w14:textId="77777777" w:rsidR="000132BA" w:rsidRPr="003B5A2D" w:rsidRDefault="000132BA" w:rsidP="00793B65">
                <w:pPr>
                  <w:pStyle w:val="TableParagraph"/>
                  <w:ind w:left="177"/>
                  <w:jc w:val="center"/>
                  <w:rPr>
                    <w:rFonts w:ascii="Arial" w:hAnsi="Arial" w:cs="Arial"/>
                    <w:b/>
                    <w:sz w:val="18"/>
                    <w:szCs w:val="18"/>
                  </w:rPr>
                </w:pPr>
                <w:r w:rsidRPr="003B5A2D">
                  <w:rPr>
                    <w:rFonts w:ascii="Arial" w:hAnsi="Arial" w:cs="Arial"/>
                    <w:b/>
                    <w:sz w:val="18"/>
                    <w:szCs w:val="18"/>
                  </w:rPr>
                  <w:t>Capacitación</w:t>
                </w:r>
              </w:p>
            </w:tc>
            <w:tc>
              <w:tcPr>
                <w:tcW w:w="1383" w:type="dxa"/>
                <w:shd w:val="clear" w:color="auto" w:fill="D9E2F3" w:themeFill="accent1" w:themeFillTint="33"/>
                <w:vAlign w:val="center"/>
              </w:tcPr>
              <w:p w14:paraId="3FD2F2AB" w14:textId="77777777" w:rsidR="000132BA" w:rsidRPr="003B5A2D" w:rsidRDefault="000132BA" w:rsidP="00793B65">
                <w:pPr>
                  <w:pStyle w:val="TableParagraph"/>
                  <w:jc w:val="center"/>
                  <w:rPr>
                    <w:rFonts w:ascii="Arial" w:hAnsi="Arial" w:cs="Arial"/>
                    <w:sz w:val="18"/>
                    <w:szCs w:val="18"/>
                  </w:rPr>
                </w:pPr>
                <w:r>
                  <w:rPr>
                    <w:rFonts w:ascii="Arial" w:hAnsi="Arial" w:cs="Arial"/>
                    <w:sz w:val="18"/>
                    <w:szCs w:val="18"/>
                  </w:rPr>
                  <w:t>Ver cronograma de actividades</w:t>
                </w:r>
              </w:p>
            </w:tc>
            <w:tc>
              <w:tcPr>
                <w:tcW w:w="3419" w:type="dxa"/>
                <w:shd w:val="clear" w:color="auto" w:fill="D9E2F3" w:themeFill="accent1" w:themeFillTint="33"/>
                <w:vAlign w:val="center"/>
              </w:tcPr>
              <w:p w14:paraId="1AB45773" w14:textId="77777777" w:rsidR="000132BA" w:rsidRPr="003B5A2D" w:rsidRDefault="000132BA" w:rsidP="00793B65">
                <w:pPr>
                  <w:pStyle w:val="TableParagraph"/>
                  <w:tabs>
                    <w:tab w:val="left" w:pos="2048"/>
                    <w:tab w:val="left" w:pos="2916"/>
                  </w:tabs>
                  <w:ind w:left="107" w:right="96"/>
                  <w:jc w:val="both"/>
                  <w:rPr>
                    <w:rFonts w:ascii="Arial" w:hAnsi="Arial" w:cs="Arial"/>
                    <w:sz w:val="18"/>
                    <w:szCs w:val="18"/>
                  </w:rPr>
                </w:pPr>
                <w:r w:rsidRPr="003B5A2D">
                  <w:rPr>
                    <w:rFonts w:ascii="Arial" w:hAnsi="Arial" w:cs="Arial"/>
                    <w:sz w:val="18"/>
                    <w:szCs w:val="18"/>
                  </w:rPr>
                  <w:t>Consolidar los saberes, actitudes,</w:t>
                </w:r>
                <w:r w:rsidRPr="003B5A2D">
                  <w:rPr>
                    <w:rFonts w:ascii="Arial" w:hAnsi="Arial" w:cs="Arial"/>
                    <w:spacing w:val="1"/>
                    <w:sz w:val="18"/>
                    <w:szCs w:val="18"/>
                  </w:rPr>
                  <w:t xml:space="preserve"> </w:t>
                </w:r>
                <w:r w:rsidRPr="003B5A2D">
                  <w:rPr>
                    <w:rFonts w:ascii="Arial" w:hAnsi="Arial" w:cs="Arial"/>
                    <w:sz w:val="18"/>
                    <w:szCs w:val="18"/>
                  </w:rPr>
                  <w:t>habilidades,</w:t>
                </w:r>
                <w:r w:rsidRPr="003B5A2D">
                  <w:rPr>
                    <w:rFonts w:ascii="Arial" w:hAnsi="Arial" w:cs="Arial"/>
                    <w:spacing w:val="1"/>
                    <w:sz w:val="18"/>
                    <w:szCs w:val="18"/>
                  </w:rPr>
                  <w:t xml:space="preserve"> </w:t>
                </w:r>
                <w:r w:rsidRPr="003B5A2D">
                  <w:rPr>
                    <w:rFonts w:ascii="Arial" w:hAnsi="Arial" w:cs="Arial"/>
                    <w:sz w:val="18"/>
                    <w:szCs w:val="18"/>
                  </w:rPr>
                  <w:t>destrezas</w:t>
                </w:r>
                <w:r w:rsidRPr="003B5A2D">
                  <w:rPr>
                    <w:rFonts w:ascii="Arial" w:hAnsi="Arial" w:cs="Arial"/>
                    <w:spacing w:val="1"/>
                    <w:sz w:val="18"/>
                    <w:szCs w:val="18"/>
                  </w:rPr>
                  <w:t xml:space="preserve"> </w:t>
                </w:r>
                <w:r w:rsidRPr="003B5A2D">
                  <w:rPr>
                    <w:rFonts w:ascii="Arial" w:hAnsi="Arial" w:cs="Arial"/>
                    <w:sz w:val="18"/>
                    <w:szCs w:val="18"/>
                  </w:rPr>
                  <w:t>y</w:t>
                </w:r>
                <w:r w:rsidRPr="003B5A2D">
                  <w:rPr>
                    <w:rFonts w:ascii="Arial" w:hAnsi="Arial" w:cs="Arial"/>
                    <w:spacing w:val="1"/>
                    <w:sz w:val="18"/>
                    <w:szCs w:val="18"/>
                  </w:rPr>
                  <w:t xml:space="preserve"> </w:t>
                </w:r>
                <w:r w:rsidRPr="003B5A2D">
                  <w:rPr>
                    <w:rFonts w:ascii="Arial" w:hAnsi="Arial" w:cs="Arial"/>
                    <w:sz w:val="18"/>
                    <w:szCs w:val="18"/>
                  </w:rPr>
                  <w:t>conocimientos</w:t>
                </w:r>
                <w:r w:rsidRPr="003B5A2D">
                  <w:rPr>
                    <w:rFonts w:ascii="Arial" w:hAnsi="Arial" w:cs="Arial"/>
                    <w:spacing w:val="1"/>
                    <w:sz w:val="18"/>
                    <w:szCs w:val="18"/>
                  </w:rPr>
                  <w:t xml:space="preserve"> </w:t>
                </w:r>
                <w:r w:rsidRPr="003B5A2D">
                  <w:rPr>
                    <w:rFonts w:ascii="Arial" w:hAnsi="Arial" w:cs="Arial"/>
                    <w:sz w:val="18"/>
                    <w:szCs w:val="18"/>
                  </w:rPr>
                  <w:t>de</w:t>
                </w:r>
                <w:r w:rsidRPr="003B5A2D">
                  <w:rPr>
                    <w:rFonts w:ascii="Arial" w:hAnsi="Arial" w:cs="Arial"/>
                    <w:spacing w:val="1"/>
                    <w:sz w:val="18"/>
                    <w:szCs w:val="18"/>
                  </w:rPr>
                  <w:t xml:space="preserve"> </w:t>
                </w:r>
                <w:r w:rsidRPr="003B5A2D">
                  <w:rPr>
                    <w:rFonts w:ascii="Arial" w:hAnsi="Arial" w:cs="Arial"/>
                    <w:sz w:val="18"/>
                    <w:szCs w:val="18"/>
                  </w:rPr>
                  <w:t>los</w:t>
                </w:r>
                <w:r w:rsidRPr="003B5A2D">
                  <w:rPr>
                    <w:rFonts w:ascii="Arial" w:hAnsi="Arial" w:cs="Arial"/>
                    <w:spacing w:val="1"/>
                    <w:sz w:val="18"/>
                    <w:szCs w:val="18"/>
                  </w:rPr>
                  <w:t xml:space="preserve"> </w:t>
                </w:r>
                <w:r w:rsidRPr="003B5A2D">
                  <w:rPr>
                    <w:rFonts w:ascii="Arial" w:hAnsi="Arial" w:cs="Arial"/>
                    <w:sz w:val="18"/>
                    <w:szCs w:val="18"/>
                  </w:rPr>
                  <w:t>servidores</w:t>
                </w:r>
                <w:r w:rsidRPr="003B5A2D">
                  <w:rPr>
                    <w:rFonts w:ascii="Arial" w:hAnsi="Arial" w:cs="Arial"/>
                    <w:spacing w:val="1"/>
                    <w:sz w:val="18"/>
                    <w:szCs w:val="18"/>
                  </w:rPr>
                  <w:t xml:space="preserve"> </w:t>
                </w:r>
                <w:r w:rsidRPr="003B5A2D">
                  <w:rPr>
                    <w:rFonts w:ascii="Arial" w:hAnsi="Arial" w:cs="Arial"/>
                    <w:sz w:val="18"/>
                    <w:szCs w:val="18"/>
                  </w:rPr>
                  <w:t>con</w:t>
                </w:r>
                <w:r w:rsidRPr="003B5A2D">
                  <w:rPr>
                    <w:rFonts w:ascii="Arial" w:hAnsi="Arial" w:cs="Arial"/>
                    <w:spacing w:val="1"/>
                    <w:sz w:val="18"/>
                    <w:szCs w:val="18"/>
                  </w:rPr>
                  <w:t xml:space="preserve"> </w:t>
                </w:r>
                <w:r w:rsidRPr="003B5A2D">
                  <w:rPr>
                    <w:rFonts w:ascii="Arial" w:hAnsi="Arial" w:cs="Arial"/>
                    <w:sz w:val="18"/>
                    <w:szCs w:val="18"/>
                  </w:rPr>
                  <w:t>el</w:t>
                </w:r>
                <w:r w:rsidRPr="003B5A2D">
                  <w:rPr>
                    <w:rFonts w:ascii="Arial" w:hAnsi="Arial" w:cs="Arial"/>
                    <w:spacing w:val="1"/>
                    <w:sz w:val="18"/>
                    <w:szCs w:val="18"/>
                  </w:rPr>
                  <w:t xml:space="preserve"> </w:t>
                </w:r>
                <w:r w:rsidRPr="003B5A2D">
                  <w:rPr>
                    <w:rFonts w:ascii="Arial" w:hAnsi="Arial" w:cs="Arial"/>
                    <w:sz w:val="18"/>
                    <w:szCs w:val="18"/>
                  </w:rPr>
                  <w:t>fin</w:t>
                </w:r>
                <w:r w:rsidRPr="003B5A2D">
                  <w:rPr>
                    <w:rFonts w:ascii="Arial" w:hAnsi="Arial" w:cs="Arial"/>
                    <w:spacing w:val="1"/>
                    <w:sz w:val="18"/>
                    <w:szCs w:val="18"/>
                  </w:rPr>
                  <w:t xml:space="preserve"> </w:t>
                </w:r>
                <w:r w:rsidRPr="003B5A2D">
                  <w:rPr>
                    <w:rFonts w:ascii="Arial" w:hAnsi="Arial" w:cs="Arial"/>
                    <w:sz w:val="18"/>
                    <w:szCs w:val="18"/>
                  </w:rPr>
                  <w:t>de</w:t>
                </w:r>
                <w:r w:rsidRPr="003B5A2D">
                  <w:rPr>
                    <w:rFonts w:ascii="Arial" w:hAnsi="Arial" w:cs="Arial"/>
                    <w:spacing w:val="1"/>
                    <w:sz w:val="18"/>
                    <w:szCs w:val="18"/>
                  </w:rPr>
                  <w:t xml:space="preserve"> </w:t>
                </w:r>
                <w:r w:rsidRPr="003B5A2D">
                  <w:rPr>
                    <w:rFonts w:ascii="Arial" w:hAnsi="Arial" w:cs="Arial"/>
                    <w:sz w:val="18"/>
                    <w:szCs w:val="18"/>
                  </w:rPr>
                  <w:t>contribuir</w:t>
                </w:r>
                <w:r w:rsidRPr="003B5A2D">
                  <w:rPr>
                    <w:rFonts w:ascii="Arial" w:hAnsi="Arial" w:cs="Arial"/>
                    <w:spacing w:val="1"/>
                    <w:sz w:val="18"/>
                    <w:szCs w:val="18"/>
                  </w:rPr>
                  <w:t xml:space="preserve"> </w:t>
                </w:r>
                <w:r w:rsidRPr="003B5A2D">
                  <w:rPr>
                    <w:rFonts w:ascii="Arial" w:hAnsi="Arial" w:cs="Arial"/>
                    <w:sz w:val="18"/>
                    <w:szCs w:val="18"/>
                  </w:rPr>
                  <w:t>al</w:t>
                </w:r>
                <w:r w:rsidRPr="003B5A2D">
                  <w:rPr>
                    <w:rFonts w:ascii="Arial" w:hAnsi="Arial" w:cs="Arial"/>
                    <w:spacing w:val="1"/>
                    <w:sz w:val="18"/>
                    <w:szCs w:val="18"/>
                  </w:rPr>
                  <w:t xml:space="preserve"> </w:t>
                </w:r>
                <w:r w:rsidRPr="003B5A2D">
                  <w:rPr>
                    <w:rFonts w:ascii="Arial" w:hAnsi="Arial" w:cs="Arial"/>
                    <w:sz w:val="18"/>
                    <w:szCs w:val="18"/>
                  </w:rPr>
                  <w:t>fortalecimiento</w:t>
                </w:r>
                <w:r w:rsidRPr="003B5A2D">
                  <w:rPr>
                    <w:rFonts w:ascii="Arial" w:hAnsi="Arial" w:cs="Arial"/>
                    <w:sz w:val="18"/>
                    <w:szCs w:val="18"/>
                  </w:rPr>
                  <w:tab/>
                  <w:t>de</w:t>
                </w:r>
                <w:r w:rsidRPr="003B5A2D">
                  <w:rPr>
                    <w:rFonts w:ascii="Arial" w:hAnsi="Arial" w:cs="Arial"/>
                    <w:sz w:val="18"/>
                    <w:szCs w:val="18"/>
                  </w:rPr>
                  <w:tab/>
                </w:r>
                <w:r w:rsidRPr="003B5A2D">
                  <w:rPr>
                    <w:rFonts w:ascii="Arial" w:hAnsi="Arial" w:cs="Arial"/>
                    <w:spacing w:val="-1"/>
                    <w:sz w:val="18"/>
                    <w:szCs w:val="18"/>
                  </w:rPr>
                  <w:t>sus</w:t>
                </w:r>
                <w:r w:rsidRPr="003B5A2D">
                  <w:rPr>
                    <w:rFonts w:ascii="Arial" w:hAnsi="Arial" w:cs="Arial"/>
                    <w:spacing w:val="-54"/>
                    <w:sz w:val="18"/>
                    <w:szCs w:val="18"/>
                  </w:rPr>
                  <w:t xml:space="preserve"> </w:t>
                </w:r>
                <w:r w:rsidRPr="003B5A2D">
                  <w:rPr>
                    <w:rFonts w:ascii="Arial" w:hAnsi="Arial" w:cs="Arial"/>
                    <w:sz w:val="18"/>
                    <w:szCs w:val="18"/>
                  </w:rPr>
                  <w:t>competencias</w:t>
                </w:r>
                <w:r w:rsidRPr="003B5A2D">
                  <w:rPr>
                    <w:rFonts w:ascii="Arial" w:hAnsi="Arial" w:cs="Arial"/>
                    <w:spacing w:val="1"/>
                    <w:sz w:val="18"/>
                    <w:szCs w:val="18"/>
                  </w:rPr>
                  <w:t xml:space="preserve"> </w:t>
                </w:r>
                <w:r w:rsidRPr="003B5A2D">
                  <w:rPr>
                    <w:rFonts w:ascii="Arial" w:hAnsi="Arial" w:cs="Arial"/>
                    <w:sz w:val="18"/>
                    <w:szCs w:val="18"/>
                  </w:rPr>
                  <w:t>laborales</w:t>
                </w:r>
                <w:r w:rsidRPr="003B5A2D">
                  <w:rPr>
                    <w:rFonts w:ascii="Arial" w:hAnsi="Arial" w:cs="Arial"/>
                    <w:spacing w:val="1"/>
                    <w:sz w:val="18"/>
                    <w:szCs w:val="18"/>
                  </w:rPr>
                  <w:t xml:space="preserve"> </w:t>
                </w:r>
                <w:r w:rsidRPr="003B5A2D">
                  <w:rPr>
                    <w:rFonts w:ascii="Arial" w:hAnsi="Arial" w:cs="Arial"/>
                    <w:sz w:val="18"/>
                    <w:szCs w:val="18"/>
                  </w:rPr>
                  <w:t>en</w:t>
                </w:r>
                <w:r w:rsidRPr="003B5A2D">
                  <w:rPr>
                    <w:rFonts w:ascii="Arial" w:hAnsi="Arial" w:cs="Arial"/>
                    <w:spacing w:val="1"/>
                    <w:sz w:val="18"/>
                    <w:szCs w:val="18"/>
                  </w:rPr>
                  <w:t xml:space="preserve"> </w:t>
                </w:r>
                <w:r w:rsidRPr="003B5A2D">
                  <w:rPr>
                    <w:rFonts w:ascii="Arial" w:hAnsi="Arial" w:cs="Arial"/>
                    <w:sz w:val="18"/>
                    <w:szCs w:val="18"/>
                  </w:rPr>
                  <w:t>el</w:t>
                </w:r>
                <w:r w:rsidRPr="003B5A2D">
                  <w:rPr>
                    <w:rFonts w:ascii="Arial" w:hAnsi="Arial" w:cs="Arial"/>
                    <w:spacing w:val="-53"/>
                    <w:sz w:val="18"/>
                    <w:szCs w:val="18"/>
                  </w:rPr>
                  <w:t xml:space="preserve"> </w:t>
                </w:r>
                <w:r w:rsidRPr="003B5A2D">
                  <w:rPr>
                    <w:rFonts w:ascii="Arial" w:hAnsi="Arial" w:cs="Arial"/>
                    <w:sz w:val="18"/>
                    <w:szCs w:val="18"/>
                  </w:rPr>
                  <w:t>desarrollo</w:t>
                </w:r>
                <w:r w:rsidRPr="003B5A2D">
                  <w:rPr>
                    <w:rFonts w:ascii="Arial" w:hAnsi="Arial" w:cs="Arial"/>
                    <w:spacing w:val="-2"/>
                    <w:sz w:val="18"/>
                    <w:szCs w:val="18"/>
                  </w:rPr>
                  <w:t xml:space="preserve"> </w:t>
                </w:r>
                <w:r w:rsidRPr="003B5A2D">
                  <w:rPr>
                    <w:rFonts w:ascii="Arial" w:hAnsi="Arial" w:cs="Arial"/>
                    <w:sz w:val="18"/>
                    <w:szCs w:val="18"/>
                  </w:rPr>
                  <w:t>de</w:t>
                </w:r>
                <w:r w:rsidRPr="003B5A2D">
                  <w:rPr>
                    <w:rFonts w:ascii="Arial" w:hAnsi="Arial" w:cs="Arial"/>
                    <w:spacing w:val="-1"/>
                    <w:sz w:val="18"/>
                    <w:szCs w:val="18"/>
                  </w:rPr>
                  <w:t xml:space="preserve"> </w:t>
                </w:r>
                <w:r w:rsidRPr="003B5A2D">
                  <w:rPr>
                    <w:rFonts w:ascii="Arial" w:hAnsi="Arial" w:cs="Arial"/>
                    <w:sz w:val="18"/>
                    <w:szCs w:val="18"/>
                  </w:rPr>
                  <w:t>sus funciones.</w:t>
                </w:r>
              </w:p>
            </w:tc>
            <w:tc>
              <w:tcPr>
                <w:tcW w:w="1520" w:type="dxa"/>
                <w:tcBorders>
                  <w:top w:val="nil"/>
                </w:tcBorders>
                <w:shd w:val="clear" w:color="auto" w:fill="D9E2F3" w:themeFill="accent1" w:themeFillTint="33"/>
                <w:vAlign w:val="center"/>
              </w:tcPr>
              <w:p w14:paraId="138B9BA4" w14:textId="77777777" w:rsidR="000132BA" w:rsidRPr="00A3366B" w:rsidRDefault="000132BA" w:rsidP="00793B65">
                <w:pPr>
                  <w:pStyle w:val="TableParagraph"/>
                  <w:ind w:left="157"/>
                  <w:rPr>
                    <w:rFonts w:ascii="Arial" w:hAnsi="Arial" w:cs="Arial"/>
                    <w:sz w:val="18"/>
                    <w:szCs w:val="18"/>
                  </w:rPr>
                </w:pPr>
                <w:r w:rsidRPr="00A3366B">
                  <w:rPr>
                    <w:rFonts w:ascii="Arial" w:hAnsi="Arial" w:cs="Arial"/>
                    <w:sz w:val="18"/>
                    <w:szCs w:val="18"/>
                  </w:rPr>
                  <w:t>01/01/2025</w:t>
                </w:r>
                <w:r w:rsidRPr="00A3366B">
                  <w:rPr>
                    <w:rFonts w:ascii="Arial" w:hAnsi="Arial" w:cs="Arial"/>
                    <w:spacing w:val="-2"/>
                    <w:sz w:val="18"/>
                    <w:szCs w:val="18"/>
                  </w:rPr>
                  <w:t xml:space="preserve"> </w:t>
                </w:r>
                <w:r w:rsidRPr="00A3366B">
                  <w:rPr>
                    <w:rFonts w:ascii="Arial" w:hAnsi="Arial" w:cs="Arial"/>
                    <w:sz w:val="18"/>
                    <w:szCs w:val="18"/>
                  </w:rPr>
                  <w:t>–</w:t>
                </w:r>
              </w:p>
              <w:p w14:paraId="6DDE9347" w14:textId="77777777" w:rsidR="000132BA" w:rsidRPr="003B5A2D" w:rsidRDefault="000132BA" w:rsidP="00793B65">
                <w:pPr>
                  <w:jc w:val="center"/>
                  <w:rPr>
                    <w:rFonts w:ascii="Arial" w:hAnsi="Arial" w:cs="Arial"/>
                    <w:sz w:val="18"/>
                    <w:szCs w:val="18"/>
                  </w:rPr>
                </w:pPr>
                <w:r w:rsidRPr="00A3366B">
                  <w:rPr>
                    <w:rFonts w:ascii="Arial" w:hAnsi="Arial" w:cs="Arial"/>
                    <w:sz w:val="18"/>
                    <w:szCs w:val="18"/>
                  </w:rPr>
                  <w:t>31/12/2025</w:t>
                </w:r>
              </w:p>
            </w:tc>
            <w:tc>
              <w:tcPr>
                <w:tcW w:w="1611" w:type="dxa"/>
                <w:shd w:val="clear" w:color="auto" w:fill="D9E2F3" w:themeFill="accent1" w:themeFillTint="33"/>
                <w:vAlign w:val="center"/>
              </w:tcPr>
              <w:p w14:paraId="0EC50D8C" w14:textId="77777777" w:rsidR="000132BA" w:rsidRPr="003B5A2D" w:rsidRDefault="000132BA" w:rsidP="00793B65">
                <w:pPr>
                  <w:pStyle w:val="TableParagraph"/>
                  <w:spacing w:before="1"/>
                  <w:ind w:left="152" w:right="144"/>
                  <w:jc w:val="center"/>
                  <w:rPr>
                    <w:rFonts w:ascii="Arial" w:hAnsi="Arial" w:cs="Arial"/>
                    <w:sz w:val="18"/>
                    <w:szCs w:val="18"/>
                  </w:rPr>
                </w:pPr>
                <w:r w:rsidRPr="003B5A2D">
                  <w:rPr>
                    <w:rFonts w:ascii="Arial" w:hAnsi="Arial" w:cs="Arial"/>
                    <w:spacing w:val="-1"/>
                    <w:sz w:val="18"/>
                    <w:szCs w:val="18"/>
                  </w:rPr>
                  <w:t xml:space="preserve">Profesional </w:t>
                </w:r>
                <w:r w:rsidRPr="003B5A2D">
                  <w:rPr>
                    <w:rFonts w:ascii="Arial" w:hAnsi="Arial" w:cs="Arial"/>
                    <w:sz w:val="18"/>
                    <w:szCs w:val="18"/>
                  </w:rPr>
                  <w:t>de</w:t>
                </w:r>
                <w:r w:rsidRPr="003B5A2D">
                  <w:rPr>
                    <w:rFonts w:ascii="Arial" w:hAnsi="Arial" w:cs="Arial"/>
                    <w:spacing w:val="-53"/>
                    <w:sz w:val="18"/>
                    <w:szCs w:val="18"/>
                  </w:rPr>
                  <w:t xml:space="preserve"> </w:t>
                </w:r>
                <w:r w:rsidRPr="003B5A2D">
                  <w:rPr>
                    <w:rFonts w:ascii="Arial" w:hAnsi="Arial" w:cs="Arial"/>
                    <w:sz w:val="18"/>
                    <w:szCs w:val="18"/>
                  </w:rPr>
                  <w:t>capacitación</w:t>
                </w:r>
                <w:r w:rsidRPr="003B5A2D">
                  <w:rPr>
                    <w:rFonts w:ascii="Arial" w:hAnsi="Arial" w:cs="Arial"/>
                    <w:spacing w:val="1"/>
                    <w:sz w:val="18"/>
                    <w:szCs w:val="18"/>
                  </w:rPr>
                  <w:t xml:space="preserve"> </w:t>
                </w:r>
              </w:p>
            </w:tc>
          </w:tr>
        </w:tbl>
        <w:p w14:paraId="3C46623E" w14:textId="77777777" w:rsidR="000132BA" w:rsidRDefault="000132BA" w:rsidP="000132BA"/>
        <w:p w14:paraId="011AF20E" w14:textId="442DEEAF" w:rsidR="000132BA" w:rsidRDefault="00863F8D" w:rsidP="000132BA">
          <w:pPr>
            <w:pStyle w:val="Ttulo2"/>
            <w:ind w:left="840"/>
            <w:rPr>
              <w:rFonts w:ascii="Arial" w:hAnsi="Arial" w:cs="Arial"/>
              <w:color w:val="44546A" w:themeColor="text2"/>
              <w:sz w:val="24"/>
              <w:szCs w:val="24"/>
            </w:rPr>
          </w:pPr>
          <w:bookmarkStart w:id="63" w:name="_Toc187434054"/>
          <w:r>
            <w:rPr>
              <w:rFonts w:ascii="Arial" w:hAnsi="Arial" w:cs="Arial"/>
              <w:color w:val="44546A" w:themeColor="text2"/>
              <w:sz w:val="24"/>
              <w:szCs w:val="24"/>
            </w:rPr>
            <w:t xml:space="preserve">9.2 </w:t>
          </w:r>
          <w:r w:rsidR="000132BA">
            <w:rPr>
              <w:rFonts w:ascii="Arial" w:hAnsi="Arial" w:cs="Arial"/>
              <w:color w:val="44546A" w:themeColor="text2"/>
              <w:sz w:val="24"/>
              <w:szCs w:val="24"/>
            </w:rPr>
            <w:t>P</w:t>
          </w:r>
          <w:r>
            <w:rPr>
              <w:rFonts w:ascii="Arial" w:hAnsi="Arial" w:cs="Arial"/>
              <w:color w:val="44546A" w:themeColor="text2"/>
              <w:sz w:val="24"/>
              <w:szCs w:val="24"/>
            </w:rPr>
            <w:t xml:space="preserve">lan de </w:t>
          </w:r>
          <w:r w:rsidR="000132BA">
            <w:rPr>
              <w:rFonts w:ascii="Arial" w:hAnsi="Arial" w:cs="Arial"/>
              <w:color w:val="44546A" w:themeColor="text2"/>
              <w:sz w:val="24"/>
              <w:szCs w:val="24"/>
            </w:rPr>
            <w:t>A</w:t>
          </w:r>
          <w:r>
            <w:rPr>
              <w:rFonts w:ascii="Arial" w:hAnsi="Arial" w:cs="Arial"/>
              <w:color w:val="44546A" w:themeColor="text2"/>
              <w:sz w:val="24"/>
              <w:szCs w:val="24"/>
            </w:rPr>
            <w:t>cción</w:t>
          </w:r>
          <w:r w:rsidR="000132BA">
            <w:rPr>
              <w:rFonts w:ascii="Arial" w:hAnsi="Arial" w:cs="Arial"/>
              <w:color w:val="44546A" w:themeColor="text2"/>
              <w:sz w:val="24"/>
              <w:szCs w:val="24"/>
            </w:rPr>
            <w:t xml:space="preserve"> A</w:t>
          </w:r>
          <w:r>
            <w:rPr>
              <w:rFonts w:ascii="Arial" w:hAnsi="Arial" w:cs="Arial"/>
              <w:color w:val="44546A" w:themeColor="text2"/>
              <w:sz w:val="24"/>
              <w:szCs w:val="24"/>
            </w:rPr>
            <w:t>nual</w:t>
          </w:r>
          <w:bookmarkEnd w:id="63"/>
        </w:p>
        <w:p w14:paraId="7333BB5D" w14:textId="457FEE90" w:rsidR="000132BA" w:rsidRDefault="000132BA" w:rsidP="000132BA"/>
        <w:p w14:paraId="267B5B96" w14:textId="77777777" w:rsidR="000132BA" w:rsidRDefault="000132BA" w:rsidP="000132BA">
          <w:pPr>
            <w:spacing w:line="240" w:lineRule="auto"/>
            <w:jc w:val="both"/>
            <w:rPr>
              <w:rFonts w:ascii="Arial" w:eastAsia="Calibri" w:hAnsi="Arial" w:cs="Arial"/>
              <w:noProof/>
            </w:rPr>
          </w:pPr>
          <w:r w:rsidRPr="00757A10">
            <w:rPr>
              <w:rFonts w:ascii="Arial" w:eastAsia="Calibri" w:hAnsi="Arial" w:cs="Arial"/>
            </w:rPr>
            <w:t>El Plan de Acción Anual (PAA), anteriormente denominado Plan Operativo Anual (POA), fue sugerido por el MIPG como instrumento que consolida las metas, los indicadores, las actividades, fechas y responsables de la gestión en cada vigencia.</w:t>
          </w:r>
          <w:r>
            <w:rPr>
              <w:rFonts w:ascii="Arial" w:eastAsia="Calibri" w:hAnsi="Arial" w:cs="Arial"/>
            </w:rPr>
            <w:t xml:space="preserve"> Es un </w:t>
          </w:r>
          <w:r w:rsidRPr="00686947">
            <w:rPr>
              <w:rFonts w:ascii="Arial" w:eastAsia="Calibri" w:hAnsi="Arial" w:cs="Arial"/>
            </w:rPr>
            <w:t>instrumento de planeación en el que cada dependencia o proceso, definen un conjunto lógico y coherente de compromisos concretos que deben ejecutarse cada año, en relación con los recursos humanos, técnicos, presupuestales, entre otros, que se necesitan para alcanzar los resultados esperados del plan estratégico institucional</w:t>
          </w:r>
          <w:r>
            <w:rPr>
              <w:rFonts w:ascii="Arial" w:eastAsia="Calibri" w:hAnsi="Arial" w:cs="Arial"/>
            </w:rPr>
            <w:t>.</w:t>
          </w:r>
        </w:p>
        <w:p w14:paraId="61B019B9" w14:textId="77777777" w:rsidR="000132BA" w:rsidRPr="00686947" w:rsidRDefault="000132BA" w:rsidP="000132BA">
          <w:pPr>
            <w:spacing w:line="240" w:lineRule="auto"/>
            <w:jc w:val="both"/>
            <w:rPr>
              <w:rFonts w:ascii="Arial" w:eastAsia="Calibri" w:hAnsi="Arial" w:cs="Arial"/>
            </w:rPr>
          </w:pPr>
          <w:r w:rsidRPr="00686947">
            <w:rPr>
              <w:rFonts w:ascii="Arial" w:eastAsia="Calibri" w:hAnsi="Arial" w:cs="Arial"/>
            </w:rPr>
            <w:t xml:space="preserve">El Plan </w:t>
          </w:r>
          <w:r>
            <w:rPr>
              <w:rFonts w:ascii="Arial" w:eastAsia="Calibri" w:hAnsi="Arial" w:cs="Arial"/>
            </w:rPr>
            <w:t xml:space="preserve">de Acción Anual del INS </w:t>
          </w:r>
          <w:r w:rsidRPr="00686947">
            <w:rPr>
              <w:rFonts w:ascii="Arial" w:eastAsia="Calibri" w:hAnsi="Arial" w:cs="Arial"/>
            </w:rPr>
            <w:t>se articula directamente con el Plan Estratégico Institucional, las metas proyecto de inversión y las metas de gestión, en virtud que constituye la herramienta que permite a cada área responsable precisar las actividades que se deben implementar durante la vigencia para contribuir al cumplimiento de los objetivos estratégicos de la entidad. Por tal razón, se establece con una duración de un año.</w:t>
          </w:r>
        </w:p>
        <w:p w14:paraId="3BD7C4AB" w14:textId="77777777" w:rsidR="000132BA" w:rsidRDefault="000132BA" w:rsidP="000132BA">
          <w:pPr>
            <w:spacing w:line="240" w:lineRule="auto"/>
            <w:jc w:val="both"/>
            <w:rPr>
              <w:rFonts w:ascii="Arial" w:eastAsia="Calibri" w:hAnsi="Arial" w:cs="Arial"/>
            </w:rPr>
          </w:pPr>
        </w:p>
        <w:p w14:paraId="5FA0B4A1" w14:textId="77777777" w:rsidR="000132BA" w:rsidRPr="00686947" w:rsidRDefault="000132BA" w:rsidP="000132BA">
          <w:pPr>
            <w:spacing w:line="240" w:lineRule="auto"/>
            <w:jc w:val="both"/>
            <w:rPr>
              <w:rFonts w:ascii="Arial" w:eastAsia="Calibri" w:hAnsi="Arial" w:cs="Arial"/>
            </w:rPr>
          </w:pPr>
          <w:r w:rsidRPr="00686947">
            <w:rPr>
              <w:rFonts w:ascii="Arial" w:eastAsia="Calibri" w:hAnsi="Arial" w:cs="Arial"/>
            </w:rPr>
            <w:t>En este sentido, el P</w:t>
          </w:r>
          <w:r>
            <w:rPr>
              <w:rFonts w:ascii="Arial" w:eastAsia="Calibri" w:hAnsi="Arial" w:cs="Arial"/>
            </w:rPr>
            <w:t xml:space="preserve">A </w:t>
          </w:r>
          <w:r w:rsidRPr="00686947">
            <w:rPr>
              <w:rFonts w:ascii="Arial" w:eastAsia="Calibri" w:hAnsi="Arial" w:cs="Arial"/>
            </w:rPr>
            <w:t>traduce la estrategia global de la entidad en el día a día de sus colaboradores, y hace posible el seguimiento y evaluación periódicos, con el fin de tomar decisiones oportunamente en pro del logro de las metas de la entidad.</w:t>
          </w:r>
        </w:p>
        <w:p w14:paraId="162B9D83" w14:textId="559D1F19" w:rsidR="007A78CD" w:rsidRPr="00686947" w:rsidRDefault="000132BA" w:rsidP="000132BA">
          <w:pPr>
            <w:spacing w:line="240" w:lineRule="auto"/>
            <w:jc w:val="both"/>
            <w:rPr>
              <w:rFonts w:ascii="Arial" w:eastAsia="Calibri" w:hAnsi="Arial" w:cs="Arial"/>
            </w:rPr>
          </w:pPr>
          <w:r w:rsidRPr="00686947">
            <w:rPr>
              <w:rFonts w:ascii="Arial" w:eastAsia="Calibri" w:hAnsi="Arial" w:cs="Arial"/>
            </w:rPr>
            <w:t xml:space="preserve">El </w:t>
          </w:r>
          <w:r>
            <w:rPr>
              <w:rFonts w:ascii="Arial" w:eastAsia="Calibri" w:hAnsi="Arial" w:cs="Arial"/>
            </w:rPr>
            <w:t xml:space="preserve">INS </w:t>
          </w:r>
          <w:r w:rsidRPr="00686947">
            <w:rPr>
              <w:rFonts w:ascii="Arial" w:eastAsia="Calibri" w:hAnsi="Arial" w:cs="Arial"/>
            </w:rPr>
            <w:t>cuenta con una herramienta diseñada para la programación, monitoreo, seguimiento y evaluación del P</w:t>
          </w:r>
          <w:r>
            <w:rPr>
              <w:rFonts w:ascii="Arial" w:eastAsia="Calibri" w:hAnsi="Arial" w:cs="Arial"/>
            </w:rPr>
            <w:t xml:space="preserve">lan de Acción </w:t>
          </w:r>
          <w:r w:rsidRPr="00686947">
            <w:rPr>
              <w:rFonts w:ascii="Arial" w:eastAsia="Calibri" w:hAnsi="Arial" w:cs="Arial"/>
            </w:rPr>
            <w:t>la cual permite medir el avance de este durante la vigencia.</w:t>
          </w:r>
        </w:p>
        <w:p w14:paraId="74E216C5" w14:textId="52D5BEE3" w:rsidR="00775A62" w:rsidRPr="009A3D0D" w:rsidRDefault="00775A62" w:rsidP="007A78CD">
          <w:pPr>
            <w:pStyle w:val="Ttulo1"/>
            <w:numPr>
              <w:ilvl w:val="0"/>
              <w:numId w:val="10"/>
            </w:numPr>
            <w:rPr>
              <w:rFonts w:ascii="Arial" w:hAnsi="Arial" w:cs="Arial"/>
              <w:b/>
              <w:bCs w:val="0"/>
              <w:sz w:val="24"/>
              <w:szCs w:val="24"/>
            </w:rPr>
          </w:pPr>
          <w:bookmarkStart w:id="64" w:name="_Toc187434055"/>
          <w:r w:rsidRPr="009A3D0D">
            <w:rPr>
              <w:rFonts w:ascii="Arial" w:hAnsi="Arial" w:cs="Arial"/>
              <w:b/>
              <w:bCs w:val="0"/>
              <w:sz w:val="24"/>
              <w:szCs w:val="24"/>
            </w:rPr>
            <w:t>REFERENCIAS BIBLIOGRAFICAS</w:t>
          </w:r>
          <w:bookmarkEnd w:id="64"/>
        </w:p>
        <w:p w14:paraId="18D9C3C1" w14:textId="4485AF57" w:rsidR="000132BA" w:rsidRPr="000132BA" w:rsidRDefault="00477431" w:rsidP="000132BA">
          <w:pPr>
            <w:pStyle w:val="Estilo1"/>
          </w:pPr>
        </w:p>
      </w:sdtContent>
    </w:sdt>
    <w:p w14:paraId="753783C6" w14:textId="77777777" w:rsidR="000132BA" w:rsidRPr="00686947" w:rsidRDefault="000132BA" w:rsidP="000132BA">
      <w:pPr>
        <w:spacing w:line="240" w:lineRule="auto"/>
        <w:ind w:left="720" w:right="523" w:hanging="720"/>
        <w:jc w:val="both"/>
        <w:rPr>
          <w:rFonts w:ascii="Arial" w:hAnsi="Arial" w:cs="Arial"/>
          <w:noProof/>
        </w:rPr>
      </w:pPr>
      <w:r w:rsidRPr="00686947">
        <w:rPr>
          <w:rFonts w:ascii="Arial" w:hAnsi="Arial" w:cs="Arial"/>
          <w:noProof/>
        </w:rPr>
        <w:t>DAFP. (Mayo de 2018). Guía para la construcción y análisis de Indicadores de Gestión - Versión 4. Bogotá, Colombia.</w:t>
      </w:r>
    </w:p>
    <w:p w14:paraId="6DC739C3" w14:textId="77777777" w:rsidR="000132BA" w:rsidRPr="00686947" w:rsidRDefault="000132BA" w:rsidP="000132BA">
      <w:pPr>
        <w:spacing w:line="240" w:lineRule="auto"/>
        <w:ind w:left="720" w:right="523" w:hanging="720"/>
        <w:jc w:val="both"/>
        <w:rPr>
          <w:rFonts w:ascii="Arial" w:hAnsi="Arial" w:cs="Arial"/>
          <w:noProof/>
        </w:rPr>
      </w:pPr>
      <w:r w:rsidRPr="00686947">
        <w:rPr>
          <w:rFonts w:ascii="Arial" w:hAnsi="Arial" w:cs="Arial"/>
          <w:noProof/>
        </w:rPr>
        <w:t>DAFP. (</w:t>
      </w:r>
      <w:r>
        <w:rPr>
          <w:rFonts w:ascii="Arial" w:hAnsi="Arial" w:cs="Arial"/>
          <w:noProof/>
        </w:rPr>
        <w:t>Marzo 2023</w:t>
      </w:r>
      <w:r w:rsidRPr="00686947">
        <w:rPr>
          <w:rFonts w:ascii="Arial" w:hAnsi="Arial" w:cs="Arial"/>
          <w:noProof/>
        </w:rPr>
        <w:t xml:space="preserve">). Modelo Integrado de Planeación y Gestión MIPG - Versión </w:t>
      </w:r>
      <w:r>
        <w:rPr>
          <w:rFonts w:ascii="Arial" w:hAnsi="Arial" w:cs="Arial"/>
          <w:noProof/>
        </w:rPr>
        <w:t>5</w:t>
      </w:r>
      <w:r w:rsidRPr="00686947">
        <w:rPr>
          <w:rFonts w:ascii="Arial" w:hAnsi="Arial" w:cs="Arial"/>
          <w:noProof/>
        </w:rPr>
        <w:t xml:space="preserve">. </w:t>
      </w:r>
      <w:r w:rsidRPr="00686947">
        <w:rPr>
          <w:rFonts w:ascii="Arial" w:hAnsi="Arial" w:cs="Arial"/>
          <w:i/>
          <w:iCs/>
          <w:noProof/>
        </w:rPr>
        <w:t>Marco General Sistema de Gestión</w:t>
      </w:r>
      <w:r w:rsidRPr="00686947">
        <w:rPr>
          <w:rFonts w:ascii="Arial" w:hAnsi="Arial" w:cs="Arial"/>
          <w:noProof/>
        </w:rPr>
        <w:t>. Colombia: FUNCION PÚBLICA.</w:t>
      </w:r>
    </w:p>
    <w:p w14:paraId="0EFFF158" w14:textId="77777777" w:rsidR="000132BA" w:rsidRPr="00686947" w:rsidRDefault="000132BA" w:rsidP="000132BA">
      <w:pPr>
        <w:spacing w:line="240" w:lineRule="auto"/>
        <w:ind w:left="720" w:right="523" w:hanging="720"/>
        <w:jc w:val="both"/>
        <w:rPr>
          <w:rFonts w:ascii="Arial" w:hAnsi="Arial" w:cs="Arial"/>
          <w:noProof/>
        </w:rPr>
      </w:pPr>
      <w:r w:rsidRPr="00686947">
        <w:rPr>
          <w:rFonts w:ascii="Arial" w:hAnsi="Arial" w:cs="Arial"/>
          <w:noProof/>
        </w:rPr>
        <w:t xml:space="preserve">DDDI. (Junio de 2019). Sistema Integrado de Gestión Distrital. </w:t>
      </w:r>
      <w:r w:rsidRPr="00686947">
        <w:rPr>
          <w:rFonts w:ascii="Arial" w:hAnsi="Arial" w:cs="Arial"/>
          <w:i/>
          <w:iCs/>
          <w:noProof/>
        </w:rPr>
        <w:t>Guía Distrital Para la Planeación de la Gestión Distrital</w:t>
      </w:r>
      <w:r w:rsidRPr="00686947">
        <w:rPr>
          <w:rFonts w:ascii="Arial" w:hAnsi="Arial" w:cs="Arial"/>
          <w:noProof/>
        </w:rPr>
        <w:t xml:space="preserve">. Bogotá, Colombia: Secretaría General - Alcaldía Mayor de Bogotá </w:t>
      </w:r>
    </w:p>
    <w:p w14:paraId="0BDA680E" w14:textId="77777777" w:rsidR="000132BA" w:rsidRPr="00686947" w:rsidRDefault="000132BA" w:rsidP="000132BA">
      <w:pPr>
        <w:spacing w:line="240" w:lineRule="auto"/>
        <w:ind w:left="720" w:right="523" w:hanging="720"/>
        <w:jc w:val="both"/>
        <w:rPr>
          <w:rFonts w:ascii="Arial" w:hAnsi="Arial" w:cs="Arial"/>
          <w:noProof/>
        </w:rPr>
      </w:pPr>
      <w:r w:rsidRPr="00686947">
        <w:rPr>
          <w:rFonts w:ascii="Arial" w:hAnsi="Arial" w:cs="Arial"/>
          <w:noProof/>
        </w:rPr>
        <w:t>Miliani, D. C. (s.f.). Obtenido de VITALIS : https://vitalis.net/</w:t>
      </w:r>
    </w:p>
    <w:p w14:paraId="54D6A592" w14:textId="77777777" w:rsidR="000132BA" w:rsidRDefault="000132BA" w:rsidP="000132BA">
      <w:pPr>
        <w:spacing w:line="240" w:lineRule="auto"/>
        <w:ind w:left="720" w:right="523" w:hanging="720"/>
        <w:jc w:val="both"/>
        <w:rPr>
          <w:sz w:val="20"/>
        </w:rPr>
      </w:pPr>
      <w:r w:rsidRPr="00686947">
        <w:rPr>
          <w:rFonts w:ascii="Arial" w:hAnsi="Arial" w:cs="Arial"/>
          <w:noProof/>
        </w:rPr>
        <w:t xml:space="preserve">Muerza, A. F. (s.f.). </w:t>
      </w:r>
      <w:r w:rsidRPr="00686947">
        <w:rPr>
          <w:rFonts w:ascii="Arial" w:hAnsi="Arial" w:cs="Arial"/>
          <w:i/>
          <w:iCs/>
          <w:noProof/>
        </w:rPr>
        <w:t>Ciencia en Redes.</w:t>
      </w:r>
      <w:r w:rsidRPr="00686947">
        <w:rPr>
          <w:rFonts w:ascii="Arial" w:hAnsi="Arial" w:cs="Arial"/>
          <w:noProof/>
        </w:rPr>
        <w:t xml:space="preserve"> Obtenido de http://cienciaenredes.com/alex-fernandez-muerza/</w:t>
      </w:r>
    </w:p>
    <w:p w14:paraId="03B8FDD3" w14:textId="499AACA1" w:rsidR="00775A62" w:rsidRPr="00E83D56" w:rsidRDefault="00775A62" w:rsidP="00775A62">
      <w:pPr>
        <w:spacing w:after="0" w:line="240" w:lineRule="auto"/>
        <w:jc w:val="both"/>
        <w:rPr>
          <w:rFonts w:ascii="Arial" w:hAnsi="Arial" w:cs="Arial"/>
        </w:rPr>
      </w:pPr>
    </w:p>
    <w:sectPr w:rsidR="00775A62" w:rsidRPr="00E83D56" w:rsidSect="00712415">
      <w:type w:val="continuous"/>
      <w:pgSz w:w="12240" w:h="15840"/>
      <w:pgMar w:top="1134" w:right="1185" w:bottom="2693" w:left="1134" w:header="709" w:footer="930"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2B3A8" w14:textId="77777777" w:rsidR="00951D41" w:rsidRDefault="00951D41" w:rsidP="009114B7">
      <w:pPr>
        <w:spacing w:after="0" w:line="240" w:lineRule="auto"/>
      </w:pPr>
      <w:r>
        <w:separator/>
      </w:r>
    </w:p>
  </w:endnote>
  <w:endnote w:type="continuationSeparator" w:id="0">
    <w:p w14:paraId="5B4AE61B" w14:textId="77777777" w:rsidR="00951D41" w:rsidRDefault="00951D41"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8637152"/>
      <w:docPartObj>
        <w:docPartGallery w:val="Page Numbers (Bottom of Page)"/>
        <w:docPartUnique/>
      </w:docPartObj>
    </w:sdtPr>
    <w:sdtEndPr>
      <w:rPr>
        <w:rStyle w:val="Nmerodepgina"/>
      </w:rPr>
    </w:sdtEndPr>
    <w:sdtContent>
      <w:p w14:paraId="1A3B5F7B" w14:textId="77777777" w:rsidR="00D65392" w:rsidRDefault="00D65392" w:rsidP="0044317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CAC2FA" w14:textId="77777777" w:rsidR="00D65392" w:rsidRDefault="00D65392" w:rsidP="0044317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076427"/>
      <w:docPartObj>
        <w:docPartGallery w:val="Page Numbers (Bottom of Page)"/>
        <w:docPartUnique/>
      </w:docPartObj>
    </w:sdtPr>
    <w:sdtEndPr/>
    <w:sdtContent>
      <w:p w14:paraId="6E2384D7" w14:textId="6BAF35DC" w:rsidR="009A3D0D" w:rsidRDefault="009A3D0D">
        <w:pPr>
          <w:pStyle w:val="Piedepgina"/>
          <w:jc w:val="right"/>
        </w:pPr>
        <w:r>
          <w:fldChar w:fldCharType="begin"/>
        </w:r>
        <w:r>
          <w:instrText xml:space="preserve"> PAGE   \* MERGEFORMAT </w:instrText>
        </w:r>
        <w:r>
          <w:fldChar w:fldCharType="separate"/>
        </w:r>
        <w:r>
          <w:rPr>
            <w:noProof/>
          </w:rPr>
          <w:t>2</w:t>
        </w:r>
        <w:r>
          <w:fldChar w:fldCharType="end"/>
        </w:r>
      </w:p>
    </w:sdtContent>
  </w:sdt>
  <w:p w14:paraId="129A2E1B" w14:textId="71438C7B" w:rsidR="00D65392" w:rsidRPr="00A7677A" w:rsidRDefault="009A3D0D" w:rsidP="00A16B90">
    <w:pPr>
      <w:pStyle w:val="Piedepgina"/>
      <w:ind w:right="360"/>
      <w:jc w:val="right"/>
      <w:rPr>
        <w:rFonts w:ascii="Arial Narrow" w:hAnsi="Arial Narrow"/>
        <w:color w:val="FFFFFF" w:themeColor="background1"/>
        <w:sz w:val="20"/>
        <w:szCs w:val="20"/>
      </w:rPr>
    </w:pPr>
    <w:r>
      <w:rPr>
        <w:noProof/>
        <w:lang w:eastAsia="es-CO"/>
      </w:rPr>
      <w:drawing>
        <wp:inline distT="0" distB="0" distL="0" distR="0" wp14:anchorId="47714172" wp14:editId="4BD6356E">
          <wp:extent cx="4914514" cy="731012"/>
          <wp:effectExtent l="0" t="0" r="635" b="5715"/>
          <wp:docPr id="1044036879" name="Imagen 104403687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36879" name="Imagen 1044036879"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bwMode="auto">
                  <a:xfrm>
                    <a:off x="0" y="0"/>
                    <a:ext cx="4914514" cy="73101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37BA" w14:textId="5B1E1086" w:rsidR="00D65392" w:rsidRDefault="00D65392" w:rsidP="00077003">
    <w:pPr>
      <w:pStyle w:val="Piedepgina"/>
      <w:jc w:val="center"/>
    </w:pPr>
    <w:r>
      <w:rPr>
        <w:noProof/>
        <w:lang w:eastAsia="es-CO"/>
      </w:rPr>
      <w:drawing>
        <wp:inline distT="0" distB="0" distL="0" distR="0" wp14:anchorId="54E153CE" wp14:editId="6358E7EA">
          <wp:extent cx="4914514" cy="731012"/>
          <wp:effectExtent l="0" t="0" r="635"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bwMode="auto">
                  <a:xfrm>
                    <a:off x="0" y="0"/>
                    <a:ext cx="4914514" cy="731012"/>
                  </a:xfrm>
                  <a:prstGeom prst="rect">
                    <a:avLst/>
                  </a:prstGeom>
                  <a:ln>
                    <a:noFill/>
                  </a:ln>
                  <a:extLst>
                    <a:ext uri="{53640926-AAD7-44D8-BBD7-CCE9431645EC}">
                      <a14:shadowObscured xmlns:a14="http://schemas.microsoft.com/office/drawing/2010/main"/>
                    </a:ext>
                  </a:extLst>
                </pic:spPr>
              </pic:pic>
            </a:graphicData>
          </a:graphic>
        </wp:inline>
      </w:drawing>
    </w:r>
  </w:p>
  <w:p w14:paraId="5D857EBE" w14:textId="21A31B9D" w:rsidR="00D65392" w:rsidRDefault="00D65392" w:rsidP="00D709B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54728" w14:textId="77777777" w:rsidR="00951D41" w:rsidRDefault="00951D41" w:rsidP="009114B7">
      <w:pPr>
        <w:spacing w:after="0" w:line="240" w:lineRule="auto"/>
      </w:pPr>
      <w:r>
        <w:separator/>
      </w:r>
    </w:p>
  </w:footnote>
  <w:footnote w:type="continuationSeparator" w:id="0">
    <w:p w14:paraId="4C542D76" w14:textId="77777777" w:rsidR="00951D41" w:rsidRDefault="00951D41" w:rsidP="009114B7">
      <w:pPr>
        <w:spacing w:after="0" w:line="240" w:lineRule="auto"/>
      </w:pPr>
      <w:r>
        <w:continuationSeparator/>
      </w:r>
    </w:p>
  </w:footnote>
  <w:footnote w:id="1">
    <w:p w14:paraId="4A4D9EA8" w14:textId="77777777" w:rsidR="00E23937" w:rsidRPr="003839AF" w:rsidRDefault="00E23937" w:rsidP="00E23937">
      <w:pPr>
        <w:pStyle w:val="Textonotapie"/>
        <w:rPr>
          <w:rFonts w:ascii="Arial" w:hAnsi="Arial" w:cs="Arial"/>
          <w:sz w:val="16"/>
          <w:szCs w:val="16"/>
          <w:lang w:val="es-CO"/>
        </w:rPr>
      </w:pPr>
      <w:r w:rsidRPr="003839AF">
        <w:rPr>
          <w:rStyle w:val="Refdenotaalpie"/>
          <w:rFonts w:ascii="Arial" w:hAnsi="Arial" w:cs="Arial"/>
          <w:sz w:val="16"/>
          <w:szCs w:val="16"/>
        </w:rPr>
        <w:footnoteRef/>
      </w:r>
      <w:r w:rsidRPr="003839AF">
        <w:rPr>
          <w:rFonts w:ascii="Arial" w:hAnsi="Arial" w:cs="Arial"/>
          <w:sz w:val="16"/>
          <w:szCs w:val="16"/>
        </w:rPr>
        <w:t xml:space="preserve"> </w:t>
      </w:r>
      <w:r w:rsidRPr="003839AF">
        <w:rPr>
          <w:rFonts w:ascii="Arial" w:hAnsi="Arial" w:cs="Arial"/>
          <w:sz w:val="16"/>
          <w:szCs w:val="16"/>
          <w:lang w:val="es-CO"/>
        </w:rPr>
        <w:t>Función Pública. Planeación de los Recursos Humanos. Abril 2005, P. 11.</w:t>
      </w:r>
    </w:p>
  </w:footnote>
  <w:footnote w:id="2">
    <w:p w14:paraId="1ECC7890" w14:textId="77777777" w:rsidR="00E23937" w:rsidRPr="003839AF" w:rsidRDefault="00E23937" w:rsidP="00E23937">
      <w:pPr>
        <w:pStyle w:val="Textonotapie"/>
        <w:rPr>
          <w:rFonts w:ascii="Arial" w:hAnsi="Arial" w:cs="Arial"/>
          <w:sz w:val="16"/>
          <w:szCs w:val="16"/>
          <w:lang w:val="es-CO"/>
        </w:rPr>
      </w:pPr>
      <w:r w:rsidRPr="003839AF">
        <w:rPr>
          <w:rStyle w:val="Refdenotaalpie"/>
          <w:rFonts w:ascii="Arial" w:hAnsi="Arial" w:cs="Arial"/>
          <w:sz w:val="16"/>
          <w:szCs w:val="16"/>
        </w:rPr>
        <w:footnoteRef/>
      </w:r>
      <w:r w:rsidRPr="003839AF">
        <w:rPr>
          <w:rFonts w:ascii="Arial" w:hAnsi="Arial" w:cs="Arial"/>
          <w:sz w:val="16"/>
          <w:szCs w:val="16"/>
        </w:rPr>
        <w:t xml:space="preserve"> Función Pública. Modelo Integrado de Planeación y Gestión -MIPG-. Diciembre 2019, P.17.</w:t>
      </w:r>
    </w:p>
  </w:footnote>
  <w:footnote w:id="3">
    <w:p w14:paraId="593560F7" w14:textId="77777777" w:rsidR="008115E8" w:rsidRPr="00206330" w:rsidRDefault="008115E8" w:rsidP="008115E8">
      <w:pPr>
        <w:pStyle w:val="Textonotapie"/>
        <w:rPr>
          <w:rFonts w:ascii="Arial" w:hAnsi="Arial" w:cs="Arial"/>
          <w:sz w:val="16"/>
          <w:szCs w:val="16"/>
          <w:lang w:val="es-CO"/>
        </w:rPr>
      </w:pPr>
      <w:r w:rsidRPr="00206330">
        <w:rPr>
          <w:rStyle w:val="Refdenotaalpie"/>
          <w:rFonts w:ascii="Arial" w:hAnsi="Arial" w:cs="Arial"/>
          <w:sz w:val="16"/>
          <w:szCs w:val="16"/>
        </w:rPr>
        <w:footnoteRef/>
      </w:r>
      <w:r w:rsidRPr="00206330">
        <w:rPr>
          <w:rFonts w:ascii="Arial" w:hAnsi="Arial" w:cs="Arial"/>
          <w:sz w:val="16"/>
          <w:szCs w:val="16"/>
        </w:rPr>
        <w:t xml:space="preserve"> </w:t>
      </w:r>
      <w:r w:rsidRPr="00206330">
        <w:rPr>
          <w:rFonts w:ascii="Arial" w:hAnsi="Arial" w:cs="Arial"/>
          <w:sz w:val="16"/>
          <w:szCs w:val="16"/>
          <w:lang w:val="es-CO"/>
        </w:rPr>
        <w:t>Función Pública. Planeación de los Recursos Humanos. Abril 2005, P. 3.</w:t>
      </w:r>
    </w:p>
  </w:footnote>
  <w:footnote w:id="4">
    <w:p w14:paraId="25759BB0" w14:textId="77777777" w:rsidR="008115E8" w:rsidRPr="00206330" w:rsidRDefault="008115E8" w:rsidP="008115E8">
      <w:pPr>
        <w:pStyle w:val="Textonotapie"/>
        <w:rPr>
          <w:rFonts w:ascii="Arial" w:hAnsi="Arial" w:cs="Arial"/>
          <w:sz w:val="16"/>
          <w:szCs w:val="16"/>
        </w:rPr>
      </w:pPr>
      <w:r w:rsidRPr="00206330">
        <w:rPr>
          <w:rStyle w:val="Refdenotaalpie"/>
          <w:rFonts w:ascii="Arial" w:hAnsi="Arial" w:cs="Arial"/>
          <w:sz w:val="16"/>
          <w:szCs w:val="16"/>
        </w:rPr>
        <w:footnoteRef/>
      </w:r>
      <w:r w:rsidRPr="00206330">
        <w:rPr>
          <w:rFonts w:ascii="Arial" w:hAnsi="Arial" w:cs="Arial"/>
          <w:sz w:val="16"/>
          <w:szCs w:val="16"/>
        </w:rPr>
        <w:t xml:space="preserve"> </w:t>
      </w:r>
      <w:r w:rsidRPr="00206330">
        <w:rPr>
          <w:rFonts w:ascii="Arial" w:hAnsi="Arial" w:cs="Arial"/>
          <w:sz w:val="16"/>
          <w:szCs w:val="16"/>
          <w:lang w:val="es-CO"/>
        </w:rPr>
        <w:t>Función Pública. Planeación de los Recursos Humanos. Abril 2005, P. 7.</w:t>
      </w:r>
    </w:p>
  </w:footnote>
  <w:footnote w:id="5">
    <w:p w14:paraId="6923F688" w14:textId="77777777" w:rsidR="005D5A6D" w:rsidRPr="004A36D7" w:rsidRDefault="005D5A6D" w:rsidP="005D5A6D">
      <w:pPr>
        <w:pStyle w:val="Textonotapie"/>
        <w:rPr>
          <w:lang w:val="es-MX"/>
        </w:rPr>
      </w:pPr>
      <w:r>
        <w:rPr>
          <w:rStyle w:val="Refdenotaalpie"/>
        </w:rPr>
        <w:footnoteRef/>
      </w:r>
      <w:r>
        <w:t xml:space="preserve"> </w:t>
      </w:r>
      <w:r w:rsidRPr="002B0E65">
        <w:rPr>
          <w:rFonts w:ascii="Arial" w:hAnsi="Arial" w:cs="Arial"/>
          <w:sz w:val="16"/>
          <w:szCs w:val="16"/>
        </w:rPr>
        <w:t>Guía de rediseño institucional para entidades públicas en el orden territorial</w:t>
      </w:r>
      <w:r>
        <w:rPr>
          <w:rFonts w:ascii="Arial" w:hAnsi="Arial" w:cs="Arial"/>
          <w:sz w:val="16"/>
          <w:szCs w:val="16"/>
        </w:rPr>
        <w:t>. DAFP 2018.</w:t>
      </w:r>
    </w:p>
  </w:footnote>
  <w:footnote w:id="6">
    <w:p w14:paraId="5908177A" w14:textId="77777777" w:rsidR="00227998" w:rsidRPr="006F2863" w:rsidRDefault="00227998" w:rsidP="00227998">
      <w:pPr>
        <w:pStyle w:val="Textonotapie"/>
        <w:rPr>
          <w:rFonts w:ascii="Arial" w:hAnsi="Arial" w:cs="Arial"/>
          <w:sz w:val="16"/>
          <w:szCs w:val="16"/>
          <w:lang w:val="es-MX"/>
        </w:rPr>
      </w:pPr>
      <w:r w:rsidRPr="006F2863">
        <w:rPr>
          <w:rStyle w:val="Refdenotaalpie"/>
          <w:rFonts w:ascii="Arial" w:hAnsi="Arial" w:cs="Arial"/>
          <w:sz w:val="16"/>
          <w:szCs w:val="16"/>
        </w:rPr>
        <w:footnoteRef/>
      </w:r>
      <w:r w:rsidRPr="006F2863">
        <w:rPr>
          <w:rFonts w:ascii="Arial" w:hAnsi="Arial" w:cs="Arial"/>
          <w:sz w:val="16"/>
          <w:szCs w:val="16"/>
        </w:rPr>
        <w:t xml:space="preserve"> </w:t>
      </w:r>
      <w:r w:rsidRPr="006F2863">
        <w:rPr>
          <w:rFonts w:ascii="Arial" w:hAnsi="Arial" w:cs="Arial"/>
          <w:sz w:val="16"/>
          <w:szCs w:val="16"/>
          <w:lang w:val="es-MX"/>
        </w:rPr>
        <w:t>Guía formulación, ejecución, seguimiento y evaluación del plan institucional de capacitación PIC.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913B" w14:textId="0BF657D3" w:rsidR="00D65392" w:rsidRDefault="00477431">
    <w:pPr>
      <w:pStyle w:val="Encabezado"/>
    </w:pPr>
    <w:r>
      <w:rPr>
        <w:noProof/>
      </w:rPr>
      <w:pict w14:anchorId="0493E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59" o:spid="_x0000_s1027" type="#_x0000_t75" alt="/Users/blanketa/Desktop/membrete - logo INS abreviado.png" style="position:absolute;margin-left:0;margin-top:0;width:498.1pt;height:271.25pt;z-index:-251653120;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0212" w14:textId="0F4466C0" w:rsidR="00D65392" w:rsidRDefault="00477431" w:rsidP="00924E8D">
    <w:pPr>
      <w:pStyle w:val="Encabezado"/>
      <w:jc w:val="center"/>
    </w:pPr>
    <w:r>
      <w:rPr>
        <w:noProof/>
      </w:rPr>
      <w:pict w14:anchorId="12186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60" o:spid="_x0000_s1026" type="#_x0000_t75" alt="/Users/blanketa/Desktop/membrete - logo INS abreviado.png" style="position:absolute;left:0;text-align:left;margin-left:0;margin-top:0;width:498.1pt;height:271.25pt;z-index:-251650048;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r w:rsidR="00D65392">
      <w:rPr>
        <w:noProof/>
        <w:lang w:eastAsia="es-CO"/>
      </w:rPr>
      <w:drawing>
        <wp:inline distT="0" distB="0" distL="0" distR="0" wp14:anchorId="6181AF49" wp14:editId="472E5DD8">
          <wp:extent cx="2352504" cy="665106"/>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2352504" cy="665106"/>
                  </a:xfrm>
                  <a:prstGeom prst="rect">
                    <a:avLst/>
                  </a:prstGeom>
                </pic:spPr>
              </pic:pic>
            </a:graphicData>
          </a:graphic>
        </wp:inline>
      </w:drawing>
    </w:r>
  </w:p>
  <w:p w14:paraId="67701732" w14:textId="1C099C25" w:rsidR="00D65392" w:rsidRDefault="00D65392">
    <w:pPr>
      <w:pStyle w:val="Encabezado"/>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CD36" w14:textId="22188EA5" w:rsidR="00D65392" w:rsidRDefault="00477431" w:rsidP="00F52A5E">
    <w:pPr>
      <w:pStyle w:val="Encabezado"/>
      <w:jc w:val="center"/>
    </w:pPr>
    <w:r>
      <w:rPr>
        <w:noProof/>
      </w:rPr>
      <w:pict w14:anchorId="23251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58" o:spid="_x0000_s1025" type="#_x0000_t75" alt="/Users/blanketa/Desktop/membrete - logo INS abreviado.png" style="position:absolute;left:0;text-align:left;margin-left:0;margin-top:0;width:498.1pt;height:271.25pt;z-index:-251656192;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r w:rsidR="00D65392">
      <w:rPr>
        <w:noProof/>
        <w:lang w:eastAsia="es-CO"/>
      </w:rPr>
      <w:drawing>
        <wp:inline distT="0" distB="0" distL="0" distR="0" wp14:anchorId="013FC0A6" wp14:editId="3D5DD2C2">
          <wp:extent cx="2352504" cy="665106"/>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2352504" cy="665106"/>
                  </a:xfrm>
                  <a:prstGeom prst="rect">
                    <a:avLst/>
                  </a:prstGeom>
                </pic:spPr>
              </pic:pic>
            </a:graphicData>
          </a:graphic>
        </wp:inline>
      </w:drawing>
    </w:r>
  </w:p>
  <w:p w14:paraId="4CCAD2E6" w14:textId="77777777" w:rsidR="00D65392" w:rsidRDefault="00D653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E9D"/>
    <w:multiLevelType w:val="multilevel"/>
    <w:tmpl w:val="9006BB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451B0"/>
    <w:multiLevelType w:val="hybridMultilevel"/>
    <w:tmpl w:val="386033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B4BB7"/>
    <w:multiLevelType w:val="hybridMultilevel"/>
    <w:tmpl w:val="50182A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987BEB"/>
    <w:multiLevelType w:val="hybridMultilevel"/>
    <w:tmpl w:val="A3CAE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D929B4"/>
    <w:multiLevelType w:val="multilevel"/>
    <w:tmpl w:val="C9B48B84"/>
    <w:lvl w:ilvl="0">
      <w:start w:val="1"/>
      <w:numFmt w:val="decimal"/>
      <w:lvlText w:val="%1."/>
      <w:lvlJc w:val="left"/>
      <w:pPr>
        <w:ind w:left="720" w:hanging="360"/>
      </w:pPr>
      <w:rPr>
        <w:rFonts w:ascii="Arial" w:hAnsi="Arial" w:cs="Arial"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EA8408A"/>
    <w:multiLevelType w:val="multilevel"/>
    <w:tmpl w:val="3F529E3E"/>
    <w:lvl w:ilvl="0">
      <w:start w:val="6"/>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230244CC"/>
    <w:multiLevelType w:val="hybridMultilevel"/>
    <w:tmpl w:val="1982D2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546A53"/>
    <w:multiLevelType w:val="multilevel"/>
    <w:tmpl w:val="7ABAA75A"/>
    <w:lvl w:ilvl="0">
      <w:start w:val="6"/>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8062556"/>
    <w:multiLevelType w:val="hybridMultilevel"/>
    <w:tmpl w:val="FA38026A"/>
    <w:lvl w:ilvl="0" w:tplc="FA66D850">
      <w:start w:val="1"/>
      <w:numFmt w:val="lowerLetter"/>
      <w:lvlText w:val="%1)"/>
      <w:lvlJc w:val="left"/>
      <w:pPr>
        <w:ind w:left="108" w:hanging="521"/>
      </w:pPr>
      <w:rPr>
        <w:rFonts w:ascii="Arial MT" w:eastAsia="Arial MT" w:hAnsi="Arial MT" w:cs="Arial MT" w:hint="default"/>
        <w:w w:val="99"/>
        <w:sz w:val="20"/>
        <w:szCs w:val="20"/>
        <w:lang w:val="es-ES" w:eastAsia="en-US" w:bidi="ar-SA"/>
      </w:rPr>
    </w:lvl>
    <w:lvl w:ilvl="1" w:tplc="376A6C84">
      <w:numFmt w:val="bullet"/>
      <w:lvlText w:val="•"/>
      <w:lvlJc w:val="left"/>
      <w:pPr>
        <w:ind w:left="323" w:hanging="521"/>
      </w:pPr>
      <w:rPr>
        <w:rFonts w:hint="default"/>
        <w:lang w:val="es-ES" w:eastAsia="en-US" w:bidi="ar-SA"/>
      </w:rPr>
    </w:lvl>
    <w:lvl w:ilvl="2" w:tplc="770EE378">
      <w:numFmt w:val="bullet"/>
      <w:lvlText w:val="•"/>
      <w:lvlJc w:val="left"/>
      <w:pPr>
        <w:ind w:left="547" w:hanging="521"/>
      </w:pPr>
      <w:rPr>
        <w:rFonts w:hint="default"/>
        <w:lang w:val="es-ES" w:eastAsia="en-US" w:bidi="ar-SA"/>
      </w:rPr>
    </w:lvl>
    <w:lvl w:ilvl="3" w:tplc="14B4C0DE">
      <w:numFmt w:val="bullet"/>
      <w:lvlText w:val="•"/>
      <w:lvlJc w:val="left"/>
      <w:pPr>
        <w:ind w:left="771" w:hanging="521"/>
      </w:pPr>
      <w:rPr>
        <w:rFonts w:hint="default"/>
        <w:lang w:val="es-ES" w:eastAsia="en-US" w:bidi="ar-SA"/>
      </w:rPr>
    </w:lvl>
    <w:lvl w:ilvl="4" w:tplc="90188CEE">
      <w:numFmt w:val="bullet"/>
      <w:lvlText w:val="•"/>
      <w:lvlJc w:val="left"/>
      <w:pPr>
        <w:ind w:left="995" w:hanging="521"/>
      </w:pPr>
      <w:rPr>
        <w:rFonts w:hint="default"/>
        <w:lang w:val="es-ES" w:eastAsia="en-US" w:bidi="ar-SA"/>
      </w:rPr>
    </w:lvl>
    <w:lvl w:ilvl="5" w:tplc="085C0C54">
      <w:numFmt w:val="bullet"/>
      <w:lvlText w:val="•"/>
      <w:lvlJc w:val="left"/>
      <w:pPr>
        <w:ind w:left="1219" w:hanging="521"/>
      </w:pPr>
      <w:rPr>
        <w:rFonts w:hint="default"/>
        <w:lang w:val="es-ES" w:eastAsia="en-US" w:bidi="ar-SA"/>
      </w:rPr>
    </w:lvl>
    <w:lvl w:ilvl="6" w:tplc="53100F2C">
      <w:numFmt w:val="bullet"/>
      <w:lvlText w:val="•"/>
      <w:lvlJc w:val="left"/>
      <w:pPr>
        <w:ind w:left="1442" w:hanging="521"/>
      </w:pPr>
      <w:rPr>
        <w:rFonts w:hint="default"/>
        <w:lang w:val="es-ES" w:eastAsia="en-US" w:bidi="ar-SA"/>
      </w:rPr>
    </w:lvl>
    <w:lvl w:ilvl="7" w:tplc="760072A0">
      <w:numFmt w:val="bullet"/>
      <w:lvlText w:val="•"/>
      <w:lvlJc w:val="left"/>
      <w:pPr>
        <w:ind w:left="1666" w:hanging="521"/>
      </w:pPr>
      <w:rPr>
        <w:rFonts w:hint="default"/>
        <w:lang w:val="es-ES" w:eastAsia="en-US" w:bidi="ar-SA"/>
      </w:rPr>
    </w:lvl>
    <w:lvl w:ilvl="8" w:tplc="F5E88056">
      <w:numFmt w:val="bullet"/>
      <w:lvlText w:val="•"/>
      <w:lvlJc w:val="left"/>
      <w:pPr>
        <w:ind w:left="1890" w:hanging="521"/>
      </w:pPr>
      <w:rPr>
        <w:rFonts w:hint="default"/>
        <w:lang w:val="es-ES" w:eastAsia="en-US" w:bidi="ar-SA"/>
      </w:rPr>
    </w:lvl>
  </w:abstractNum>
  <w:abstractNum w:abstractNumId="9" w15:restartNumberingAfterBreak="0">
    <w:nsid w:val="328147D8"/>
    <w:multiLevelType w:val="multilevel"/>
    <w:tmpl w:val="D6645ED8"/>
    <w:lvl w:ilvl="0">
      <w:start w:val="1"/>
      <w:numFmt w:val="decimal"/>
      <w:lvlText w:val="%1."/>
      <w:lvlJc w:val="left"/>
      <w:pPr>
        <w:ind w:left="72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0" w15:restartNumberingAfterBreak="0">
    <w:nsid w:val="33127890"/>
    <w:multiLevelType w:val="hybridMultilevel"/>
    <w:tmpl w:val="6A105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A91A0B"/>
    <w:multiLevelType w:val="hybridMultilevel"/>
    <w:tmpl w:val="5732B5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6B5AAF"/>
    <w:multiLevelType w:val="hybridMultilevel"/>
    <w:tmpl w:val="83FE4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E611F0"/>
    <w:multiLevelType w:val="hybridMultilevel"/>
    <w:tmpl w:val="0D42DDB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B351E63"/>
    <w:multiLevelType w:val="multilevel"/>
    <w:tmpl w:val="EDCC4BC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F2A6ED8"/>
    <w:multiLevelType w:val="hybridMultilevel"/>
    <w:tmpl w:val="5BDEDD6C"/>
    <w:lvl w:ilvl="0" w:tplc="105ACF5C">
      <w:start w:val="1"/>
      <w:numFmt w:val="lowerLetter"/>
      <w:lvlText w:val="%1)"/>
      <w:lvlJc w:val="left"/>
      <w:pPr>
        <w:ind w:left="108" w:hanging="682"/>
      </w:pPr>
      <w:rPr>
        <w:rFonts w:ascii="Arial MT" w:eastAsia="Arial MT" w:hAnsi="Arial MT" w:cs="Arial MT" w:hint="default"/>
        <w:w w:val="99"/>
        <w:sz w:val="20"/>
        <w:szCs w:val="20"/>
        <w:lang w:val="es-ES" w:eastAsia="en-US" w:bidi="ar-SA"/>
      </w:rPr>
    </w:lvl>
    <w:lvl w:ilvl="1" w:tplc="8CF4085A">
      <w:numFmt w:val="bullet"/>
      <w:lvlText w:val="•"/>
      <w:lvlJc w:val="left"/>
      <w:pPr>
        <w:ind w:left="323" w:hanging="682"/>
      </w:pPr>
      <w:rPr>
        <w:rFonts w:hint="default"/>
        <w:lang w:val="es-ES" w:eastAsia="en-US" w:bidi="ar-SA"/>
      </w:rPr>
    </w:lvl>
    <w:lvl w:ilvl="2" w:tplc="9F1C9C18">
      <w:numFmt w:val="bullet"/>
      <w:lvlText w:val="•"/>
      <w:lvlJc w:val="left"/>
      <w:pPr>
        <w:ind w:left="547" w:hanging="682"/>
      </w:pPr>
      <w:rPr>
        <w:rFonts w:hint="default"/>
        <w:lang w:val="es-ES" w:eastAsia="en-US" w:bidi="ar-SA"/>
      </w:rPr>
    </w:lvl>
    <w:lvl w:ilvl="3" w:tplc="D6E82714">
      <w:numFmt w:val="bullet"/>
      <w:lvlText w:val="•"/>
      <w:lvlJc w:val="left"/>
      <w:pPr>
        <w:ind w:left="771" w:hanging="682"/>
      </w:pPr>
      <w:rPr>
        <w:rFonts w:hint="default"/>
        <w:lang w:val="es-ES" w:eastAsia="en-US" w:bidi="ar-SA"/>
      </w:rPr>
    </w:lvl>
    <w:lvl w:ilvl="4" w:tplc="8230EC4E">
      <w:numFmt w:val="bullet"/>
      <w:lvlText w:val="•"/>
      <w:lvlJc w:val="left"/>
      <w:pPr>
        <w:ind w:left="995" w:hanging="682"/>
      </w:pPr>
      <w:rPr>
        <w:rFonts w:hint="default"/>
        <w:lang w:val="es-ES" w:eastAsia="en-US" w:bidi="ar-SA"/>
      </w:rPr>
    </w:lvl>
    <w:lvl w:ilvl="5" w:tplc="09CADE38">
      <w:numFmt w:val="bullet"/>
      <w:lvlText w:val="•"/>
      <w:lvlJc w:val="left"/>
      <w:pPr>
        <w:ind w:left="1219" w:hanging="682"/>
      </w:pPr>
      <w:rPr>
        <w:rFonts w:hint="default"/>
        <w:lang w:val="es-ES" w:eastAsia="en-US" w:bidi="ar-SA"/>
      </w:rPr>
    </w:lvl>
    <w:lvl w:ilvl="6" w:tplc="C6DC64F8">
      <w:numFmt w:val="bullet"/>
      <w:lvlText w:val="•"/>
      <w:lvlJc w:val="left"/>
      <w:pPr>
        <w:ind w:left="1442" w:hanging="682"/>
      </w:pPr>
      <w:rPr>
        <w:rFonts w:hint="default"/>
        <w:lang w:val="es-ES" w:eastAsia="en-US" w:bidi="ar-SA"/>
      </w:rPr>
    </w:lvl>
    <w:lvl w:ilvl="7" w:tplc="1B9C9908">
      <w:numFmt w:val="bullet"/>
      <w:lvlText w:val="•"/>
      <w:lvlJc w:val="left"/>
      <w:pPr>
        <w:ind w:left="1666" w:hanging="682"/>
      </w:pPr>
      <w:rPr>
        <w:rFonts w:hint="default"/>
        <w:lang w:val="es-ES" w:eastAsia="en-US" w:bidi="ar-SA"/>
      </w:rPr>
    </w:lvl>
    <w:lvl w:ilvl="8" w:tplc="5138663C">
      <w:numFmt w:val="bullet"/>
      <w:lvlText w:val="•"/>
      <w:lvlJc w:val="left"/>
      <w:pPr>
        <w:ind w:left="1890" w:hanging="682"/>
      </w:pPr>
      <w:rPr>
        <w:rFonts w:hint="default"/>
        <w:lang w:val="es-ES" w:eastAsia="en-US" w:bidi="ar-SA"/>
      </w:rPr>
    </w:lvl>
  </w:abstractNum>
  <w:abstractNum w:abstractNumId="16" w15:restartNumberingAfterBreak="0">
    <w:nsid w:val="49191A98"/>
    <w:multiLevelType w:val="hybridMultilevel"/>
    <w:tmpl w:val="64880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E0291F"/>
    <w:multiLevelType w:val="hybridMultilevel"/>
    <w:tmpl w:val="78F4B9DA"/>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830523"/>
    <w:multiLevelType w:val="multilevel"/>
    <w:tmpl w:val="9944697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44B0AED"/>
    <w:multiLevelType w:val="hybridMultilevel"/>
    <w:tmpl w:val="5FC817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8C13849"/>
    <w:multiLevelType w:val="multilevel"/>
    <w:tmpl w:val="F1E221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44546A"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2619BA"/>
    <w:multiLevelType w:val="multilevel"/>
    <w:tmpl w:val="328C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2F6E00"/>
    <w:multiLevelType w:val="hybridMultilevel"/>
    <w:tmpl w:val="9D0A0154"/>
    <w:lvl w:ilvl="0" w:tplc="57DCEAA8">
      <w:start w:val="1"/>
      <w:numFmt w:val="lowerLetter"/>
      <w:lvlText w:val="%1)"/>
      <w:lvlJc w:val="left"/>
      <w:pPr>
        <w:ind w:left="379" w:hanging="259"/>
      </w:pPr>
      <w:rPr>
        <w:rFonts w:ascii="Arial MT" w:eastAsia="Arial MT" w:hAnsi="Arial MT" w:cs="Arial MT" w:hint="default"/>
        <w:w w:val="100"/>
        <w:sz w:val="22"/>
        <w:szCs w:val="22"/>
        <w:lang w:val="es-ES" w:eastAsia="en-US" w:bidi="ar-SA"/>
      </w:rPr>
    </w:lvl>
    <w:lvl w:ilvl="1" w:tplc="DD2EDA84">
      <w:numFmt w:val="bullet"/>
      <w:lvlText w:val="•"/>
      <w:lvlJc w:val="left"/>
      <w:pPr>
        <w:ind w:left="1402" w:hanging="259"/>
      </w:pPr>
      <w:rPr>
        <w:rFonts w:hint="default"/>
        <w:lang w:val="es-ES" w:eastAsia="en-US" w:bidi="ar-SA"/>
      </w:rPr>
    </w:lvl>
    <w:lvl w:ilvl="2" w:tplc="8EE2F39E">
      <w:numFmt w:val="bullet"/>
      <w:lvlText w:val="•"/>
      <w:lvlJc w:val="left"/>
      <w:pPr>
        <w:ind w:left="2424" w:hanging="259"/>
      </w:pPr>
      <w:rPr>
        <w:rFonts w:hint="default"/>
        <w:lang w:val="es-ES" w:eastAsia="en-US" w:bidi="ar-SA"/>
      </w:rPr>
    </w:lvl>
    <w:lvl w:ilvl="3" w:tplc="A3BE2F92">
      <w:numFmt w:val="bullet"/>
      <w:lvlText w:val="•"/>
      <w:lvlJc w:val="left"/>
      <w:pPr>
        <w:ind w:left="3446" w:hanging="259"/>
      </w:pPr>
      <w:rPr>
        <w:rFonts w:hint="default"/>
        <w:lang w:val="es-ES" w:eastAsia="en-US" w:bidi="ar-SA"/>
      </w:rPr>
    </w:lvl>
    <w:lvl w:ilvl="4" w:tplc="7FA081DA">
      <w:numFmt w:val="bullet"/>
      <w:lvlText w:val="•"/>
      <w:lvlJc w:val="left"/>
      <w:pPr>
        <w:ind w:left="4468" w:hanging="259"/>
      </w:pPr>
      <w:rPr>
        <w:rFonts w:hint="default"/>
        <w:lang w:val="es-ES" w:eastAsia="en-US" w:bidi="ar-SA"/>
      </w:rPr>
    </w:lvl>
    <w:lvl w:ilvl="5" w:tplc="25BA9D62">
      <w:numFmt w:val="bullet"/>
      <w:lvlText w:val="•"/>
      <w:lvlJc w:val="left"/>
      <w:pPr>
        <w:ind w:left="5490" w:hanging="259"/>
      </w:pPr>
      <w:rPr>
        <w:rFonts w:hint="default"/>
        <w:lang w:val="es-ES" w:eastAsia="en-US" w:bidi="ar-SA"/>
      </w:rPr>
    </w:lvl>
    <w:lvl w:ilvl="6" w:tplc="3D5438CC">
      <w:numFmt w:val="bullet"/>
      <w:lvlText w:val="•"/>
      <w:lvlJc w:val="left"/>
      <w:pPr>
        <w:ind w:left="6512" w:hanging="259"/>
      </w:pPr>
      <w:rPr>
        <w:rFonts w:hint="default"/>
        <w:lang w:val="es-ES" w:eastAsia="en-US" w:bidi="ar-SA"/>
      </w:rPr>
    </w:lvl>
    <w:lvl w:ilvl="7" w:tplc="5E542314">
      <w:numFmt w:val="bullet"/>
      <w:lvlText w:val="•"/>
      <w:lvlJc w:val="left"/>
      <w:pPr>
        <w:ind w:left="7534" w:hanging="259"/>
      </w:pPr>
      <w:rPr>
        <w:rFonts w:hint="default"/>
        <w:lang w:val="es-ES" w:eastAsia="en-US" w:bidi="ar-SA"/>
      </w:rPr>
    </w:lvl>
    <w:lvl w:ilvl="8" w:tplc="39C47268">
      <w:numFmt w:val="bullet"/>
      <w:lvlText w:val="•"/>
      <w:lvlJc w:val="left"/>
      <w:pPr>
        <w:ind w:left="8556" w:hanging="259"/>
      </w:pPr>
      <w:rPr>
        <w:rFonts w:hint="default"/>
        <w:lang w:val="es-ES" w:eastAsia="en-US" w:bidi="ar-SA"/>
      </w:rPr>
    </w:lvl>
  </w:abstractNum>
  <w:abstractNum w:abstractNumId="23" w15:restartNumberingAfterBreak="0">
    <w:nsid w:val="6A306F98"/>
    <w:multiLevelType w:val="multilevel"/>
    <w:tmpl w:val="BB1A4CE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417BA2"/>
    <w:multiLevelType w:val="hybridMultilevel"/>
    <w:tmpl w:val="B6F8EFDE"/>
    <w:lvl w:ilvl="0" w:tplc="B76AF3CE">
      <w:start w:val="1"/>
      <w:numFmt w:val="lowerLetter"/>
      <w:lvlText w:val="%1)"/>
      <w:lvlJc w:val="left"/>
      <w:pPr>
        <w:ind w:left="108" w:hanging="521"/>
      </w:pPr>
      <w:rPr>
        <w:rFonts w:ascii="Arial MT" w:eastAsia="Arial MT" w:hAnsi="Arial MT" w:cs="Arial MT" w:hint="default"/>
        <w:w w:val="99"/>
        <w:sz w:val="20"/>
        <w:szCs w:val="20"/>
        <w:lang w:val="es-ES" w:eastAsia="en-US" w:bidi="ar-SA"/>
      </w:rPr>
    </w:lvl>
    <w:lvl w:ilvl="1" w:tplc="BAD88A1C">
      <w:numFmt w:val="bullet"/>
      <w:lvlText w:val="•"/>
      <w:lvlJc w:val="left"/>
      <w:pPr>
        <w:ind w:left="323" w:hanging="521"/>
      </w:pPr>
      <w:rPr>
        <w:rFonts w:hint="default"/>
        <w:lang w:val="es-ES" w:eastAsia="en-US" w:bidi="ar-SA"/>
      </w:rPr>
    </w:lvl>
    <w:lvl w:ilvl="2" w:tplc="B8ECC49A">
      <w:numFmt w:val="bullet"/>
      <w:lvlText w:val="•"/>
      <w:lvlJc w:val="left"/>
      <w:pPr>
        <w:ind w:left="547" w:hanging="521"/>
      </w:pPr>
      <w:rPr>
        <w:rFonts w:hint="default"/>
        <w:lang w:val="es-ES" w:eastAsia="en-US" w:bidi="ar-SA"/>
      </w:rPr>
    </w:lvl>
    <w:lvl w:ilvl="3" w:tplc="BD2CF844">
      <w:numFmt w:val="bullet"/>
      <w:lvlText w:val="•"/>
      <w:lvlJc w:val="left"/>
      <w:pPr>
        <w:ind w:left="771" w:hanging="521"/>
      </w:pPr>
      <w:rPr>
        <w:rFonts w:hint="default"/>
        <w:lang w:val="es-ES" w:eastAsia="en-US" w:bidi="ar-SA"/>
      </w:rPr>
    </w:lvl>
    <w:lvl w:ilvl="4" w:tplc="F4EA67A4">
      <w:numFmt w:val="bullet"/>
      <w:lvlText w:val="•"/>
      <w:lvlJc w:val="left"/>
      <w:pPr>
        <w:ind w:left="995" w:hanging="521"/>
      </w:pPr>
      <w:rPr>
        <w:rFonts w:hint="default"/>
        <w:lang w:val="es-ES" w:eastAsia="en-US" w:bidi="ar-SA"/>
      </w:rPr>
    </w:lvl>
    <w:lvl w:ilvl="5" w:tplc="751A002A">
      <w:numFmt w:val="bullet"/>
      <w:lvlText w:val="•"/>
      <w:lvlJc w:val="left"/>
      <w:pPr>
        <w:ind w:left="1219" w:hanging="521"/>
      </w:pPr>
      <w:rPr>
        <w:rFonts w:hint="default"/>
        <w:lang w:val="es-ES" w:eastAsia="en-US" w:bidi="ar-SA"/>
      </w:rPr>
    </w:lvl>
    <w:lvl w:ilvl="6" w:tplc="BFD62AA8">
      <w:numFmt w:val="bullet"/>
      <w:lvlText w:val="•"/>
      <w:lvlJc w:val="left"/>
      <w:pPr>
        <w:ind w:left="1442" w:hanging="521"/>
      </w:pPr>
      <w:rPr>
        <w:rFonts w:hint="default"/>
        <w:lang w:val="es-ES" w:eastAsia="en-US" w:bidi="ar-SA"/>
      </w:rPr>
    </w:lvl>
    <w:lvl w:ilvl="7" w:tplc="DB10A166">
      <w:numFmt w:val="bullet"/>
      <w:lvlText w:val="•"/>
      <w:lvlJc w:val="left"/>
      <w:pPr>
        <w:ind w:left="1666" w:hanging="521"/>
      </w:pPr>
      <w:rPr>
        <w:rFonts w:hint="default"/>
        <w:lang w:val="es-ES" w:eastAsia="en-US" w:bidi="ar-SA"/>
      </w:rPr>
    </w:lvl>
    <w:lvl w:ilvl="8" w:tplc="5484ACA4">
      <w:numFmt w:val="bullet"/>
      <w:lvlText w:val="•"/>
      <w:lvlJc w:val="left"/>
      <w:pPr>
        <w:ind w:left="1890" w:hanging="521"/>
      </w:pPr>
      <w:rPr>
        <w:rFonts w:hint="default"/>
        <w:lang w:val="es-ES" w:eastAsia="en-US" w:bidi="ar-SA"/>
      </w:rPr>
    </w:lvl>
  </w:abstractNum>
  <w:abstractNum w:abstractNumId="25" w15:restartNumberingAfterBreak="0">
    <w:nsid w:val="6DC5798F"/>
    <w:multiLevelType w:val="hybridMultilevel"/>
    <w:tmpl w:val="8BE40ACE"/>
    <w:lvl w:ilvl="0" w:tplc="F1C4711A">
      <w:start w:val="1"/>
      <w:numFmt w:val="lowerLetter"/>
      <w:lvlText w:val="%1)"/>
      <w:lvlJc w:val="left"/>
      <w:pPr>
        <w:ind w:left="108" w:hanging="639"/>
      </w:pPr>
      <w:rPr>
        <w:rFonts w:ascii="Arial MT" w:eastAsia="Arial MT" w:hAnsi="Arial MT" w:cs="Arial MT" w:hint="default"/>
        <w:spacing w:val="-1"/>
        <w:w w:val="99"/>
        <w:sz w:val="20"/>
        <w:szCs w:val="20"/>
        <w:lang w:val="es-ES" w:eastAsia="en-US" w:bidi="ar-SA"/>
      </w:rPr>
    </w:lvl>
    <w:lvl w:ilvl="1" w:tplc="5FD26976">
      <w:numFmt w:val="bullet"/>
      <w:lvlText w:val="•"/>
      <w:lvlJc w:val="left"/>
      <w:pPr>
        <w:ind w:left="323" w:hanging="639"/>
      </w:pPr>
      <w:rPr>
        <w:rFonts w:hint="default"/>
        <w:lang w:val="es-ES" w:eastAsia="en-US" w:bidi="ar-SA"/>
      </w:rPr>
    </w:lvl>
    <w:lvl w:ilvl="2" w:tplc="64D83360">
      <w:numFmt w:val="bullet"/>
      <w:lvlText w:val="•"/>
      <w:lvlJc w:val="left"/>
      <w:pPr>
        <w:ind w:left="547" w:hanging="639"/>
      </w:pPr>
      <w:rPr>
        <w:rFonts w:hint="default"/>
        <w:lang w:val="es-ES" w:eastAsia="en-US" w:bidi="ar-SA"/>
      </w:rPr>
    </w:lvl>
    <w:lvl w:ilvl="3" w:tplc="78640B28">
      <w:numFmt w:val="bullet"/>
      <w:lvlText w:val="•"/>
      <w:lvlJc w:val="left"/>
      <w:pPr>
        <w:ind w:left="771" w:hanging="639"/>
      </w:pPr>
      <w:rPr>
        <w:rFonts w:hint="default"/>
        <w:lang w:val="es-ES" w:eastAsia="en-US" w:bidi="ar-SA"/>
      </w:rPr>
    </w:lvl>
    <w:lvl w:ilvl="4" w:tplc="725EEC5C">
      <w:numFmt w:val="bullet"/>
      <w:lvlText w:val="•"/>
      <w:lvlJc w:val="left"/>
      <w:pPr>
        <w:ind w:left="995" w:hanging="639"/>
      </w:pPr>
      <w:rPr>
        <w:rFonts w:hint="default"/>
        <w:lang w:val="es-ES" w:eastAsia="en-US" w:bidi="ar-SA"/>
      </w:rPr>
    </w:lvl>
    <w:lvl w:ilvl="5" w:tplc="13FE540C">
      <w:numFmt w:val="bullet"/>
      <w:lvlText w:val="•"/>
      <w:lvlJc w:val="left"/>
      <w:pPr>
        <w:ind w:left="1219" w:hanging="639"/>
      </w:pPr>
      <w:rPr>
        <w:rFonts w:hint="default"/>
        <w:lang w:val="es-ES" w:eastAsia="en-US" w:bidi="ar-SA"/>
      </w:rPr>
    </w:lvl>
    <w:lvl w:ilvl="6" w:tplc="C58889B8">
      <w:numFmt w:val="bullet"/>
      <w:lvlText w:val="•"/>
      <w:lvlJc w:val="left"/>
      <w:pPr>
        <w:ind w:left="1442" w:hanging="639"/>
      </w:pPr>
      <w:rPr>
        <w:rFonts w:hint="default"/>
        <w:lang w:val="es-ES" w:eastAsia="en-US" w:bidi="ar-SA"/>
      </w:rPr>
    </w:lvl>
    <w:lvl w:ilvl="7" w:tplc="CE727610">
      <w:numFmt w:val="bullet"/>
      <w:lvlText w:val="•"/>
      <w:lvlJc w:val="left"/>
      <w:pPr>
        <w:ind w:left="1666" w:hanging="639"/>
      </w:pPr>
      <w:rPr>
        <w:rFonts w:hint="default"/>
        <w:lang w:val="es-ES" w:eastAsia="en-US" w:bidi="ar-SA"/>
      </w:rPr>
    </w:lvl>
    <w:lvl w:ilvl="8" w:tplc="C80C14A0">
      <w:numFmt w:val="bullet"/>
      <w:lvlText w:val="•"/>
      <w:lvlJc w:val="left"/>
      <w:pPr>
        <w:ind w:left="1890" w:hanging="639"/>
      </w:pPr>
      <w:rPr>
        <w:rFonts w:hint="default"/>
        <w:lang w:val="es-ES" w:eastAsia="en-US" w:bidi="ar-SA"/>
      </w:rPr>
    </w:lvl>
  </w:abstractNum>
  <w:abstractNum w:abstractNumId="26" w15:restartNumberingAfterBreak="0">
    <w:nsid w:val="6F79542D"/>
    <w:multiLevelType w:val="hybridMultilevel"/>
    <w:tmpl w:val="92A43098"/>
    <w:lvl w:ilvl="0" w:tplc="5A6EA06A">
      <w:start w:val="9"/>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0775113"/>
    <w:multiLevelType w:val="hybridMultilevel"/>
    <w:tmpl w:val="32F2C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7906EC"/>
    <w:multiLevelType w:val="hybridMultilevel"/>
    <w:tmpl w:val="8F5C32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59643EF"/>
    <w:multiLevelType w:val="multilevel"/>
    <w:tmpl w:val="9006BBA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121159"/>
    <w:multiLevelType w:val="hybridMultilevel"/>
    <w:tmpl w:val="650A9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64159C"/>
    <w:multiLevelType w:val="multilevel"/>
    <w:tmpl w:val="6974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682653"/>
    <w:multiLevelType w:val="multilevel"/>
    <w:tmpl w:val="1186908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9"/>
  </w:num>
  <w:num w:numId="2">
    <w:abstractNumId w:val="20"/>
  </w:num>
  <w:num w:numId="3">
    <w:abstractNumId w:val="10"/>
  </w:num>
  <w:num w:numId="4">
    <w:abstractNumId w:val="0"/>
  </w:num>
  <w:num w:numId="5">
    <w:abstractNumId w:val="3"/>
  </w:num>
  <w:num w:numId="6">
    <w:abstractNumId w:val="29"/>
  </w:num>
  <w:num w:numId="7">
    <w:abstractNumId w:val="16"/>
  </w:num>
  <w:num w:numId="8">
    <w:abstractNumId w:val="27"/>
  </w:num>
  <w:num w:numId="9">
    <w:abstractNumId w:val="12"/>
  </w:num>
  <w:num w:numId="10">
    <w:abstractNumId w:val="4"/>
  </w:num>
  <w:num w:numId="11">
    <w:abstractNumId w:val="21"/>
  </w:num>
  <w:num w:numId="12">
    <w:abstractNumId w:val="31"/>
  </w:num>
  <w:num w:numId="13">
    <w:abstractNumId w:val="14"/>
  </w:num>
  <w:num w:numId="14">
    <w:abstractNumId w:val="6"/>
  </w:num>
  <w:num w:numId="15">
    <w:abstractNumId w:val="7"/>
  </w:num>
  <w:num w:numId="16">
    <w:abstractNumId w:val="5"/>
  </w:num>
  <w:num w:numId="17">
    <w:abstractNumId w:val="23"/>
  </w:num>
  <w:num w:numId="18">
    <w:abstractNumId w:val="2"/>
  </w:num>
  <w:num w:numId="19">
    <w:abstractNumId w:val="13"/>
  </w:num>
  <w:num w:numId="20">
    <w:abstractNumId w:val="17"/>
  </w:num>
  <w:num w:numId="21">
    <w:abstractNumId w:val="28"/>
  </w:num>
  <w:num w:numId="22">
    <w:abstractNumId w:val="30"/>
  </w:num>
  <w:num w:numId="23">
    <w:abstractNumId w:val="19"/>
  </w:num>
  <w:num w:numId="24">
    <w:abstractNumId w:val="1"/>
  </w:num>
  <w:num w:numId="25">
    <w:abstractNumId w:val="11"/>
  </w:num>
  <w:num w:numId="26">
    <w:abstractNumId w:val="22"/>
  </w:num>
  <w:num w:numId="27">
    <w:abstractNumId w:val="8"/>
  </w:num>
  <w:num w:numId="28">
    <w:abstractNumId w:val="24"/>
  </w:num>
  <w:num w:numId="29">
    <w:abstractNumId w:val="15"/>
  </w:num>
  <w:num w:numId="30">
    <w:abstractNumId w:val="25"/>
  </w:num>
  <w:num w:numId="31">
    <w:abstractNumId w:val="26"/>
  </w:num>
  <w:num w:numId="32">
    <w:abstractNumId w:val="18"/>
  </w:num>
  <w:num w:numId="33">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132BA"/>
    <w:rsid w:val="000206FB"/>
    <w:rsid w:val="0003390D"/>
    <w:rsid w:val="00037845"/>
    <w:rsid w:val="00041DF1"/>
    <w:rsid w:val="00064F46"/>
    <w:rsid w:val="00067703"/>
    <w:rsid w:val="00073A81"/>
    <w:rsid w:val="000750BC"/>
    <w:rsid w:val="00077003"/>
    <w:rsid w:val="000912CE"/>
    <w:rsid w:val="000929BA"/>
    <w:rsid w:val="000A179B"/>
    <w:rsid w:val="000B37ED"/>
    <w:rsid w:val="000B47C0"/>
    <w:rsid w:val="000B6ACD"/>
    <w:rsid w:val="000C455D"/>
    <w:rsid w:val="000D7BD3"/>
    <w:rsid w:val="000E5C72"/>
    <w:rsid w:val="000F05A9"/>
    <w:rsid w:val="000F0648"/>
    <w:rsid w:val="000F30FB"/>
    <w:rsid w:val="00110CF5"/>
    <w:rsid w:val="00116D13"/>
    <w:rsid w:val="00160C3F"/>
    <w:rsid w:val="00164E4B"/>
    <w:rsid w:val="00184716"/>
    <w:rsid w:val="0018496C"/>
    <w:rsid w:val="00187497"/>
    <w:rsid w:val="001A558D"/>
    <w:rsid w:val="001A58E5"/>
    <w:rsid w:val="001C2468"/>
    <w:rsid w:val="001C527B"/>
    <w:rsid w:val="001D1D87"/>
    <w:rsid w:val="001E43E7"/>
    <w:rsid w:val="001F3FE2"/>
    <w:rsid w:val="001F7997"/>
    <w:rsid w:val="002027DF"/>
    <w:rsid w:val="0020542D"/>
    <w:rsid w:val="0021024D"/>
    <w:rsid w:val="0021585E"/>
    <w:rsid w:val="00223DB9"/>
    <w:rsid w:val="00226B7F"/>
    <w:rsid w:val="00227998"/>
    <w:rsid w:val="0023382E"/>
    <w:rsid w:val="00244D9C"/>
    <w:rsid w:val="00250CB3"/>
    <w:rsid w:val="00254BD8"/>
    <w:rsid w:val="00267C1F"/>
    <w:rsid w:val="00271B53"/>
    <w:rsid w:val="00272229"/>
    <w:rsid w:val="00276B62"/>
    <w:rsid w:val="002815ED"/>
    <w:rsid w:val="00285D0E"/>
    <w:rsid w:val="002A00FD"/>
    <w:rsid w:val="002A7B0F"/>
    <w:rsid w:val="002E0B0C"/>
    <w:rsid w:val="002F4394"/>
    <w:rsid w:val="00300AD7"/>
    <w:rsid w:val="003422A5"/>
    <w:rsid w:val="00351E0A"/>
    <w:rsid w:val="00354AED"/>
    <w:rsid w:val="00360069"/>
    <w:rsid w:val="00366EB5"/>
    <w:rsid w:val="00370BD4"/>
    <w:rsid w:val="00387603"/>
    <w:rsid w:val="003937D2"/>
    <w:rsid w:val="003A2F46"/>
    <w:rsid w:val="003B0B4C"/>
    <w:rsid w:val="003D1F82"/>
    <w:rsid w:val="003D56AA"/>
    <w:rsid w:val="003E37EC"/>
    <w:rsid w:val="003F789B"/>
    <w:rsid w:val="004215F3"/>
    <w:rsid w:val="0043393F"/>
    <w:rsid w:val="00443173"/>
    <w:rsid w:val="00453DBA"/>
    <w:rsid w:val="00477431"/>
    <w:rsid w:val="00485ED2"/>
    <w:rsid w:val="00487170"/>
    <w:rsid w:val="004A79EE"/>
    <w:rsid w:val="004B322E"/>
    <w:rsid w:val="004B7A6F"/>
    <w:rsid w:val="004D0263"/>
    <w:rsid w:val="004E317B"/>
    <w:rsid w:val="00502CC3"/>
    <w:rsid w:val="005139DC"/>
    <w:rsid w:val="005260EF"/>
    <w:rsid w:val="005278B8"/>
    <w:rsid w:val="00527F7A"/>
    <w:rsid w:val="00543E3C"/>
    <w:rsid w:val="005442D6"/>
    <w:rsid w:val="0054477A"/>
    <w:rsid w:val="00583A63"/>
    <w:rsid w:val="00596114"/>
    <w:rsid w:val="005A3BCD"/>
    <w:rsid w:val="005A63D1"/>
    <w:rsid w:val="005A7E8A"/>
    <w:rsid w:val="005B62CD"/>
    <w:rsid w:val="005D5A6D"/>
    <w:rsid w:val="005E4373"/>
    <w:rsid w:val="00606C60"/>
    <w:rsid w:val="006261BA"/>
    <w:rsid w:val="006355FF"/>
    <w:rsid w:val="00636ADC"/>
    <w:rsid w:val="00640680"/>
    <w:rsid w:val="006428AD"/>
    <w:rsid w:val="00646DEA"/>
    <w:rsid w:val="006506C3"/>
    <w:rsid w:val="00654465"/>
    <w:rsid w:val="00685C4B"/>
    <w:rsid w:val="006D6C31"/>
    <w:rsid w:val="006E06EE"/>
    <w:rsid w:val="006E1D15"/>
    <w:rsid w:val="006E3239"/>
    <w:rsid w:val="006E5D9E"/>
    <w:rsid w:val="006E7DAC"/>
    <w:rsid w:val="007029F5"/>
    <w:rsid w:val="00710DEA"/>
    <w:rsid w:val="00712415"/>
    <w:rsid w:val="00720428"/>
    <w:rsid w:val="00725B2B"/>
    <w:rsid w:val="00741210"/>
    <w:rsid w:val="00766C06"/>
    <w:rsid w:val="00775A62"/>
    <w:rsid w:val="00782950"/>
    <w:rsid w:val="00786190"/>
    <w:rsid w:val="007A0E1E"/>
    <w:rsid w:val="007A2167"/>
    <w:rsid w:val="007A78CD"/>
    <w:rsid w:val="007C05B3"/>
    <w:rsid w:val="007D4239"/>
    <w:rsid w:val="007E03F4"/>
    <w:rsid w:val="007E59CF"/>
    <w:rsid w:val="007E70A2"/>
    <w:rsid w:val="007F379E"/>
    <w:rsid w:val="00806B75"/>
    <w:rsid w:val="008115E8"/>
    <w:rsid w:val="008247AB"/>
    <w:rsid w:val="00833ED3"/>
    <w:rsid w:val="008347BB"/>
    <w:rsid w:val="00835507"/>
    <w:rsid w:val="008423B6"/>
    <w:rsid w:val="00844A9F"/>
    <w:rsid w:val="0086231D"/>
    <w:rsid w:val="00863F8D"/>
    <w:rsid w:val="00867982"/>
    <w:rsid w:val="008735FD"/>
    <w:rsid w:val="00882C87"/>
    <w:rsid w:val="008B7FDF"/>
    <w:rsid w:val="00901B27"/>
    <w:rsid w:val="00902FDD"/>
    <w:rsid w:val="0090736C"/>
    <w:rsid w:val="009114B7"/>
    <w:rsid w:val="009115EF"/>
    <w:rsid w:val="00923006"/>
    <w:rsid w:val="00924E8D"/>
    <w:rsid w:val="0092556E"/>
    <w:rsid w:val="00930F42"/>
    <w:rsid w:val="00932008"/>
    <w:rsid w:val="00942632"/>
    <w:rsid w:val="00946879"/>
    <w:rsid w:val="00951D41"/>
    <w:rsid w:val="009528B1"/>
    <w:rsid w:val="00962C27"/>
    <w:rsid w:val="00967B40"/>
    <w:rsid w:val="00972C1B"/>
    <w:rsid w:val="00974437"/>
    <w:rsid w:val="009837BE"/>
    <w:rsid w:val="009A3D0D"/>
    <w:rsid w:val="009B2255"/>
    <w:rsid w:val="009B7776"/>
    <w:rsid w:val="009C2DE3"/>
    <w:rsid w:val="009E6437"/>
    <w:rsid w:val="009E7577"/>
    <w:rsid w:val="00A00539"/>
    <w:rsid w:val="00A05153"/>
    <w:rsid w:val="00A06BD7"/>
    <w:rsid w:val="00A16B90"/>
    <w:rsid w:val="00A21C6C"/>
    <w:rsid w:val="00A6659D"/>
    <w:rsid w:val="00A66A2E"/>
    <w:rsid w:val="00A7028F"/>
    <w:rsid w:val="00A7677A"/>
    <w:rsid w:val="00A9594D"/>
    <w:rsid w:val="00AA5C5A"/>
    <w:rsid w:val="00AB1E25"/>
    <w:rsid w:val="00AC2E93"/>
    <w:rsid w:val="00AC55F7"/>
    <w:rsid w:val="00AD4731"/>
    <w:rsid w:val="00AD554F"/>
    <w:rsid w:val="00AE2EAD"/>
    <w:rsid w:val="00AE5148"/>
    <w:rsid w:val="00AF200C"/>
    <w:rsid w:val="00AF4ED3"/>
    <w:rsid w:val="00B0144E"/>
    <w:rsid w:val="00B63054"/>
    <w:rsid w:val="00B72CBD"/>
    <w:rsid w:val="00B76448"/>
    <w:rsid w:val="00B82D95"/>
    <w:rsid w:val="00B90D08"/>
    <w:rsid w:val="00B96952"/>
    <w:rsid w:val="00BA18A1"/>
    <w:rsid w:val="00BB3E61"/>
    <w:rsid w:val="00BD27AF"/>
    <w:rsid w:val="00BE0697"/>
    <w:rsid w:val="00BF0AA6"/>
    <w:rsid w:val="00BF4F04"/>
    <w:rsid w:val="00C04D06"/>
    <w:rsid w:val="00C33B1B"/>
    <w:rsid w:val="00C41B12"/>
    <w:rsid w:val="00C5423D"/>
    <w:rsid w:val="00C547D1"/>
    <w:rsid w:val="00C57649"/>
    <w:rsid w:val="00C604BC"/>
    <w:rsid w:val="00CA3655"/>
    <w:rsid w:val="00CA39A2"/>
    <w:rsid w:val="00CC2A39"/>
    <w:rsid w:val="00CD18C3"/>
    <w:rsid w:val="00CF47CC"/>
    <w:rsid w:val="00CF657B"/>
    <w:rsid w:val="00D02EC8"/>
    <w:rsid w:val="00D1040B"/>
    <w:rsid w:val="00D37706"/>
    <w:rsid w:val="00D37E94"/>
    <w:rsid w:val="00D63E4F"/>
    <w:rsid w:val="00D65392"/>
    <w:rsid w:val="00D709B3"/>
    <w:rsid w:val="00D8691A"/>
    <w:rsid w:val="00D87A3A"/>
    <w:rsid w:val="00D91BAE"/>
    <w:rsid w:val="00DA642D"/>
    <w:rsid w:val="00DB0B81"/>
    <w:rsid w:val="00DC2649"/>
    <w:rsid w:val="00DE3486"/>
    <w:rsid w:val="00DF457C"/>
    <w:rsid w:val="00DF7A8D"/>
    <w:rsid w:val="00E103C5"/>
    <w:rsid w:val="00E10EF2"/>
    <w:rsid w:val="00E11044"/>
    <w:rsid w:val="00E220A1"/>
    <w:rsid w:val="00E23937"/>
    <w:rsid w:val="00E330FE"/>
    <w:rsid w:val="00E5404A"/>
    <w:rsid w:val="00E63225"/>
    <w:rsid w:val="00E6762C"/>
    <w:rsid w:val="00E67713"/>
    <w:rsid w:val="00EE6EF4"/>
    <w:rsid w:val="00EF4B37"/>
    <w:rsid w:val="00EF68B6"/>
    <w:rsid w:val="00F0557B"/>
    <w:rsid w:val="00F11CEF"/>
    <w:rsid w:val="00F24DC6"/>
    <w:rsid w:val="00F30A92"/>
    <w:rsid w:val="00F52A5E"/>
    <w:rsid w:val="00F607C4"/>
    <w:rsid w:val="00F66989"/>
    <w:rsid w:val="00F8515B"/>
    <w:rsid w:val="00F927AC"/>
    <w:rsid w:val="00FA4391"/>
    <w:rsid w:val="00FA5C2D"/>
    <w:rsid w:val="00FC2AA6"/>
    <w:rsid w:val="00FF0CA6"/>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27D6D"/>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qFormat/>
    <w:rsid w:val="006E323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tulo2">
    <w:name w:val="heading 2"/>
    <w:basedOn w:val="Normal"/>
    <w:next w:val="Normal"/>
    <w:link w:val="Ttulo2Car"/>
    <w:uiPriority w:val="9"/>
    <w:unhideWhenUsed/>
    <w:qFormat/>
    <w:rsid w:val="006E323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ar"/>
    <w:uiPriority w:val="9"/>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3239"/>
    <w:rPr>
      <w:rFonts w:asciiTheme="majorHAnsi" w:eastAsiaTheme="majorEastAsia" w:hAnsiTheme="majorHAnsi" w:cstheme="majorBidi"/>
      <w:bCs/>
      <w:color w:val="44546A" w:themeColor="text2"/>
      <w:sz w:val="32"/>
      <w:szCs w:val="28"/>
    </w:rPr>
  </w:style>
  <w:style w:type="character" w:customStyle="1" w:styleId="Ttulo2Car">
    <w:name w:val="Título 2 Car"/>
    <w:basedOn w:val="Fuentedeprrafopredeter"/>
    <w:link w:val="Ttulo2"/>
    <w:uiPriority w:val="9"/>
    <w:rsid w:val="006E3239"/>
    <w:rPr>
      <w:rFonts w:asciiTheme="majorHAnsi" w:eastAsiaTheme="majorEastAsia" w:hAnsiTheme="majorHAnsi" w:cstheme="majorBidi"/>
      <w:b/>
      <w:bCs/>
      <w:color w:val="A5A5A5" w:themeColor="accent3"/>
      <w:sz w:val="28"/>
      <w:szCs w:val="26"/>
    </w:rPr>
  </w:style>
  <w:style w:type="character" w:customStyle="1" w:styleId="Ttulo3Car">
    <w:name w:val="Título 3 Car"/>
    <w:basedOn w:val="Fuentedeprrafopredeter"/>
    <w:link w:val="Ttulo3"/>
    <w:uiPriority w:val="9"/>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aliases w:val="HOJA,Bolita,Párrafo de lista4,BOLADEF,Párrafo de lista3,Párrafo de lista21,BOLA,Nivel 1 OS,Colorful List - Accent 11,Colorful List - Accent 111,EITI list,Bullet List,FooterText,numbered,Paragraphe de liste1,lp1,titulo 3,Bullets,Ha"/>
    <w:basedOn w:val="Normal"/>
    <w:link w:val="PrrafodelistaCar"/>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unhideWhenUsed/>
    <w:qFormat/>
    <w:rsid w:val="006E3239"/>
    <w:pPr>
      <w:spacing w:before="480" w:line="264" w:lineRule="auto"/>
      <w:outlineLvl w:val="9"/>
    </w:pPr>
    <w:rPr>
      <w:b/>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table" w:styleId="Tablaconcuadrcula">
    <w:name w:val="Table Grid"/>
    <w:basedOn w:val="Tablanormal"/>
    <w:uiPriority w:val="39"/>
    <w:rsid w:val="004D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0CA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onormal0">
    <w:name w:val="msonormal"/>
    <w:basedOn w:val="Normal"/>
    <w:rsid w:val="00FF0C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F0CA6"/>
    <w:rPr>
      <w:color w:val="0000FF"/>
      <w:u w:val="single"/>
    </w:rPr>
  </w:style>
  <w:style w:type="character" w:customStyle="1" w:styleId="apple-tab-span">
    <w:name w:val="apple-tab-span"/>
    <w:basedOn w:val="Fuentedeprrafopredeter"/>
    <w:rsid w:val="00FF0CA6"/>
  </w:style>
  <w:style w:type="paragraph" w:styleId="TDC1">
    <w:name w:val="toc 1"/>
    <w:basedOn w:val="Normal"/>
    <w:next w:val="Normal"/>
    <w:autoRedefine/>
    <w:uiPriority w:val="39"/>
    <w:unhideWhenUsed/>
    <w:rsid w:val="00712415"/>
    <w:pPr>
      <w:tabs>
        <w:tab w:val="left" w:pos="440"/>
        <w:tab w:val="right" w:leader="dot" w:pos="9913"/>
      </w:tabs>
      <w:spacing w:after="100"/>
    </w:pPr>
  </w:style>
  <w:style w:type="paragraph" w:styleId="TDC2">
    <w:name w:val="toc 2"/>
    <w:basedOn w:val="Normal"/>
    <w:next w:val="Normal"/>
    <w:autoRedefine/>
    <w:uiPriority w:val="39"/>
    <w:unhideWhenUsed/>
    <w:rsid w:val="00725B2B"/>
    <w:pPr>
      <w:tabs>
        <w:tab w:val="left" w:pos="426"/>
        <w:tab w:val="right" w:leader="dot" w:pos="9913"/>
      </w:tabs>
      <w:spacing w:after="100"/>
    </w:pPr>
  </w:style>
  <w:style w:type="paragraph" w:customStyle="1" w:styleId="Estilo1">
    <w:name w:val="Estilo1"/>
    <w:basedOn w:val="Normal"/>
    <w:autoRedefine/>
    <w:qFormat/>
    <w:rsid w:val="000132BA"/>
    <w:pPr>
      <w:spacing w:after="0" w:line="240" w:lineRule="auto"/>
      <w:jc w:val="both"/>
    </w:pPr>
    <w:rPr>
      <w:rFonts w:ascii="Arial" w:hAnsi="Arial" w:cs="Arial"/>
      <w:b/>
      <w:color w:val="44546A" w:themeColor="text2"/>
      <w:sz w:val="24"/>
    </w:rPr>
  </w:style>
  <w:style w:type="character" w:customStyle="1" w:styleId="PrrafodelistaCar">
    <w:name w:val="Párrafo de lista Car"/>
    <w:aliases w:val="HOJA Car,Bolita Car,Párrafo de lista4 Car,BOLADEF Car,Párrafo de lista3 Car,Párrafo de lista21 Car,BOLA Car,Nivel 1 OS Car,Colorful List - Accent 11 Car,Colorful List - Accent 111 Car,EITI list Car,Bullet List Car,FooterText Car"/>
    <w:link w:val="Prrafodelista"/>
    <w:uiPriority w:val="34"/>
    <w:qFormat/>
    <w:locked/>
    <w:rsid w:val="004B322E"/>
    <w:rPr>
      <w:color w:val="44546A" w:themeColor="text2"/>
    </w:rPr>
  </w:style>
  <w:style w:type="character" w:styleId="Mencinsinresolver">
    <w:name w:val="Unresolved Mention"/>
    <w:basedOn w:val="Fuentedeprrafopredeter"/>
    <w:uiPriority w:val="99"/>
    <w:semiHidden/>
    <w:unhideWhenUsed/>
    <w:rsid w:val="00962C27"/>
    <w:rPr>
      <w:color w:val="605E5C"/>
      <w:shd w:val="clear" w:color="auto" w:fill="E1DFDD"/>
    </w:rPr>
  </w:style>
  <w:style w:type="paragraph" w:styleId="Textoindependiente">
    <w:name w:val="Body Text"/>
    <w:basedOn w:val="Normal"/>
    <w:link w:val="TextoindependienteCar"/>
    <w:uiPriority w:val="1"/>
    <w:qFormat/>
    <w:rsid w:val="00067703"/>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067703"/>
    <w:rPr>
      <w:rFonts w:ascii="Arial MT" w:eastAsia="Arial MT" w:hAnsi="Arial MT" w:cs="Arial MT"/>
      <w:lang w:val="es-ES"/>
    </w:rPr>
  </w:style>
  <w:style w:type="paragraph" w:styleId="Textonotapie">
    <w:name w:val="footnote text"/>
    <w:basedOn w:val="Normal"/>
    <w:link w:val="TextonotapieCar"/>
    <w:rsid w:val="00E2393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23937"/>
    <w:rPr>
      <w:rFonts w:ascii="Times New Roman" w:eastAsia="Times New Roman" w:hAnsi="Times New Roman" w:cs="Times New Roman"/>
      <w:sz w:val="20"/>
      <w:szCs w:val="20"/>
      <w:lang w:val="es-ES" w:eastAsia="es-ES"/>
    </w:rPr>
  </w:style>
  <w:style w:type="character" w:styleId="Refdenotaalpie">
    <w:name w:val="footnote reference"/>
    <w:uiPriority w:val="99"/>
    <w:rsid w:val="00E23937"/>
    <w:rPr>
      <w:vertAlign w:val="superscript"/>
    </w:rPr>
  </w:style>
  <w:style w:type="table" w:styleId="Tablaconcuadrcula5oscura-nfasis6">
    <w:name w:val="Grid Table 5 Dark Accent 6"/>
    <w:basedOn w:val="Tablanormal"/>
    <w:uiPriority w:val="50"/>
    <w:rsid w:val="00F30A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5">
    <w:name w:val="Grid Table 6 Colorful Accent 5"/>
    <w:basedOn w:val="Tablanormal"/>
    <w:uiPriority w:val="51"/>
    <w:rsid w:val="00F30A9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DC4">
    <w:name w:val="toc 4"/>
    <w:basedOn w:val="Normal"/>
    <w:next w:val="Normal"/>
    <w:autoRedefine/>
    <w:uiPriority w:val="39"/>
    <w:unhideWhenUsed/>
    <w:rsid w:val="00B96952"/>
    <w:pPr>
      <w:spacing w:after="100"/>
      <w:ind w:left="709"/>
      <w:jc w:val="center"/>
    </w:pPr>
    <w:rPr>
      <w:b/>
      <w:bCs/>
    </w:rPr>
  </w:style>
  <w:style w:type="table" w:customStyle="1" w:styleId="TableNormal">
    <w:name w:val="Table Normal"/>
    <w:uiPriority w:val="2"/>
    <w:semiHidden/>
    <w:unhideWhenUsed/>
    <w:qFormat/>
    <w:rsid w:val="000132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32BA"/>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3750">
      <w:bodyDiv w:val="1"/>
      <w:marLeft w:val="0"/>
      <w:marRight w:val="0"/>
      <w:marTop w:val="0"/>
      <w:marBottom w:val="0"/>
      <w:divBdr>
        <w:top w:val="none" w:sz="0" w:space="0" w:color="auto"/>
        <w:left w:val="none" w:sz="0" w:space="0" w:color="auto"/>
        <w:bottom w:val="none" w:sz="0" w:space="0" w:color="auto"/>
        <w:right w:val="none" w:sz="0" w:space="0" w:color="auto"/>
      </w:divBdr>
      <w:divsChild>
        <w:div w:id="591086180">
          <w:marLeft w:val="0"/>
          <w:marRight w:val="0"/>
          <w:marTop w:val="0"/>
          <w:marBottom w:val="0"/>
          <w:divBdr>
            <w:top w:val="none" w:sz="0" w:space="0" w:color="auto"/>
            <w:left w:val="none" w:sz="0" w:space="0" w:color="auto"/>
            <w:bottom w:val="none" w:sz="0" w:space="0" w:color="auto"/>
            <w:right w:val="none" w:sz="0" w:space="0" w:color="auto"/>
          </w:divBdr>
          <w:divsChild>
            <w:div w:id="7387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3238">
      <w:bodyDiv w:val="1"/>
      <w:marLeft w:val="0"/>
      <w:marRight w:val="0"/>
      <w:marTop w:val="0"/>
      <w:marBottom w:val="0"/>
      <w:divBdr>
        <w:top w:val="none" w:sz="0" w:space="0" w:color="auto"/>
        <w:left w:val="none" w:sz="0" w:space="0" w:color="auto"/>
        <w:bottom w:val="none" w:sz="0" w:space="0" w:color="auto"/>
        <w:right w:val="none" w:sz="0" w:space="0" w:color="auto"/>
      </w:divBdr>
    </w:div>
    <w:div w:id="238634154">
      <w:bodyDiv w:val="1"/>
      <w:marLeft w:val="0"/>
      <w:marRight w:val="0"/>
      <w:marTop w:val="0"/>
      <w:marBottom w:val="0"/>
      <w:divBdr>
        <w:top w:val="none" w:sz="0" w:space="0" w:color="auto"/>
        <w:left w:val="none" w:sz="0" w:space="0" w:color="auto"/>
        <w:bottom w:val="none" w:sz="0" w:space="0" w:color="auto"/>
        <w:right w:val="none" w:sz="0" w:space="0" w:color="auto"/>
      </w:divBdr>
    </w:div>
    <w:div w:id="449662617">
      <w:bodyDiv w:val="1"/>
      <w:marLeft w:val="0"/>
      <w:marRight w:val="0"/>
      <w:marTop w:val="0"/>
      <w:marBottom w:val="0"/>
      <w:divBdr>
        <w:top w:val="none" w:sz="0" w:space="0" w:color="auto"/>
        <w:left w:val="none" w:sz="0" w:space="0" w:color="auto"/>
        <w:bottom w:val="none" w:sz="0" w:space="0" w:color="auto"/>
        <w:right w:val="none" w:sz="0" w:space="0" w:color="auto"/>
      </w:divBdr>
      <w:divsChild>
        <w:div w:id="1439257850">
          <w:marLeft w:val="0"/>
          <w:marRight w:val="0"/>
          <w:marTop w:val="0"/>
          <w:marBottom w:val="0"/>
          <w:divBdr>
            <w:top w:val="none" w:sz="0" w:space="0" w:color="auto"/>
            <w:left w:val="none" w:sz="0" w:space="0" w:color="auto"/>
            <w:bottom w:val="none" w:sz="0" w:space="0" w:color="auto"/>
            <w:right w:val="none" w:sz="0" w:space="0" w:color="auto"/>
          </w:divBdr>
          <w:divsChild>
            <w:div w:id="1862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9019">
      <w:bodyDiv w:val="1"/>
      <w:marLeft w:val="0"/>
      <w:marRight w:val="0"/>
      <w:marTop w:val="0"/>
      <w:marBottom w:val="0"/>
      <w:divBdr>
        <w:top w:val="none" w:sz="0" w:space="0" w:color="auto"/>
        <w:left w:val="none" w:sz="0" w:space="0" w:color="auto"/>
        <w:bottom w:val="none" w:sz="0" w:space="0" w:color="auto"/>
        <w:right w:val="none" w:sz="0" w:space="0" w:color="auto"/>
      </w:divBdr>
      <w:divsChild>
        <w:div w:id="943802938">
          <w:marLeft w:val="0"/>
          <w:marRight w:val="0"/>
          <w:marTop w:val="0"/>
          <w:marBottom w:val="0"/>
          <w:divBdr>
            <w:top w:val="none" w:sz="0" w:space="0" w:color="auto"/>
            <w:left w:val="none" w:sz="0" w:space="0" w:color="auto"/>
            <w:bottom w:val="none" w:sz="0" w:space="0" w:color="auto"/>
            <w:right w:val="none" w:sz="0" w:space="0" w:color="auto"/>
          </w:divBdr>
          <w:divsChild>
            <w:div w:id="14108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092">
      <w:bodyDiv w:val="1"/>
      <w:marLeft w:val="0"/>
      <w:marRight w:val="0"/>
      <w:marTop w:val="0"/>
      <w:marBottom w:val="0"/>
      <w:divBdr>
        <w:top w:val="none" w:sz="0" w:space="0" w:color="auto"/>
        <w:left w:val="none" w:sz="0" w:space="0" w:color="auto"/>
        <w:bottom w:val="none" w:sz="0" w:space="0" w:color="auto"/>
        <w:right w:val="none" w:sz="0" w:space="0" w:color="auto"/>
      </w:divBdr>
    </w:div>
    <w:div w:id="1119757941">
      <w:bodyDiv w:val="1"/>
      <w:marLeft w:val="0"/>
      <w:marRight w:val="0"/>
      <w:marTop w:val="0"/>
      <w:marBottom w:val="0"/>
      <w:divBdr>
        <w:top w:val="none" w:sz="0" w:space="0" w:color="auto"/>
        <w:left w:val="none" w:sz="0" w:space="0" w:color="auto"/>
        <w:bottom w:val="none" w:sz="0" w:space="0" w:color="auto"/>
        <w:right w:val="none" w:sz="0" w:space="0" w:color="auto"/>
      </w:divBdr>
      <w:divsChild>
        <w:div w:id="2036539045">
          <w:marLeft w:val="0"/>
          <w:marRight w:val="0"/>
          <w:marTop w:val="0"/>
          <w:marBottom w:val="0"/>
          <w:divBdr>
            <w:top w:val="none" w:sz="0" w:space="0" w:color="auto"/>
            <w:left w:val="none" w:sz="0" w:space="0" w:color="auto"/>
            <w:bottom w:val="none" w:sz="0" w:space="0" w:color="auto"/>
            <w:right w:val="none" w:sz="0" w:space="0" w:color="auto"/>
          </w:divBdr>
          <w:divsChild>
            <w:div w:id="11828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326">
      <w:bodyDiv w:val="1"/>
      <w:marLeft w:val="0"/>
      <w:marRight w:val="0"/>
      <w:marTop w:val="0"/>
      <w:marBottom w:val="0"/>
      <w:divBdr>
        <w:top w:val="none" w:sz="0" w:space="0" w:color="auto"/>
        <w:left w:val="none" w:sz="0" w:space="0" w:color="auto"/>
        <w:bottom w:val="none" w:sz="0" w:space="0" w:color="auto"/>
        <w:right w:val="none" w:sz="0" w:space="0" w:color="auto"/>
      </w:divBdr>
    </w:div>
    <w:div w:id="2135101086">
      <w:bodyDiv w:val="1"/>
      <w:marLeft w:val="0"/>
      <w:marRight w:val="0"/>
      <w:marTop w:val="0"/>
      <w:marBottom w:val="0"/>
      <w:divBdr>
        <w:top w:val="none" w:sz="0" w:space="0" w:color="auto"/>
        <w:left w:val="none" w:sz="0" w:space="0" w:color="auto"/>
        <w:bottom w:val="none" w:sz="0" w:space="0" w:color="auto"/>
        <w:right w:val="none" w:sz="0" w:space="0" w:color="auto"/>
      </w:divBdr>
      <w:divsChild>
        <w:div w:id="1482700100">
          <w:marLeft w:val="0"/>
          <w:marRight w:val="0"/>
          <w:marTop w:val="0"/>
          <w:marBottom w:val="0"/>
          <w:divBdr>
            <w:top w:val="none" w:sz="0" w:space="0" w:color="auto"/>
            <w:left w:val="none" w:sz="0" w:space="0" w:color="auto"/>
            <w:bottom w:val="none" w:sz="0" w:space="0" w:color="auto"/>
            <w:right w:val="none" w:sz="0" w:space="0" w:color="auto"/>
          </w:divBdr>
          <w:divsChild>
            <w:div w:id="21134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monografias.com/Derecho/index.shtml"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www.monografias.com/Historia/index.shtml" TargetMode="External"/><Relationship Id="rId31" Type="http://schemas.openxmlformats.org/officeDocument/2006/relationships/image" Target="media/image15.emf"/><Relationship Id="rId30" Type="http://schemas.openxmlformats.org/officeDocument/2006/relationships/image" Target="media/image14.png"/><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5" Type="http://schemas.openxmlformats.org/officeDocument/2006/relationships/customXml" Target="../customXml/item6.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29A0174E3F85409976F9AC11954BBC" ma:contentTypeVersion="3" ma:contentTypeDescription="Crear nuevo documento." ma:contentTypeScope="" ma:versionID="a30730c829ddf773ddfe00d5c2eada23">
  <xsd:schema xmlns:xsd="http://www.w3.org/2001/XMLSchema" xmlns:xs="http://www.w3.org/2001/XMLSchema" xmlns:p="http://schemas.microsoft.com/office/2006/metadata/properties" xmlns:ns2="fb3884ea-bb4c-499b-93ea-d26f7dddaabb" xmlns:ns3="a5d3c5f6-db87-4a12-b16a-735d3d901f44" targetNamespace="http://schemas.microsoft.com/office/2006/metadata/properties" ma:root="true" ma:fieldsID="d991cec14b90d78442452b3a042b66aa" ns2:_="" ns3:_="">
    <xsd:import namespace="fb3884ea-bb4c-499b-93ea-d26f7dddaabb"/>
    <xsd:import namespace="a5d3c5f6-db87-4a12-b16a-735d3d901f44"/>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884ea-bb4c-499b-93ea-d26f7dddaabb" elementFormDefault="qualified">
    <xsd:import namespace="http://schemas.microsoft.com/office/2006/documentManagement/types"/>
    <xsd:import namespace="http://schemas.microsoft.com/office/infopath/2007/PartnerControls"/>
    <xsd:element name="_vti_RoutingExistingProperties" ma:index="8" nillable="true" ma:displayName="Propiedades original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3c5f6-db87-4a12-b16a-735d3d901f44"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5d3c5f6-db87-4a12-b16a-735d3d901f44">
      <UserInfo>
        <DisplayName>Yazmin Rocio Arias Murillo</DisplayName>
        <AccountId>380</AccountId>
        <AccountType/>
      </UserInfo>
    </SharedWithUsers>
    <_vti_RoutingExistingProperties xmlns="fb3884ea-bb4c-499b-93ea-d26f7dddaabb" xsi:nil="true"/>
    <_dlc_DocIdPersistId xmlns="a5d3c5f6-db87-4a12-b16a-735d3d901f44">true</_dlc_DocIdPersistId>
    <_dlc_DocId xmlns="a5d3c5f6-db87-4a12-b16a-735d3d901f44">HWYQJDHH7RAV-695192653-29</_dlc_DocId>
    <_dlc_DocIdUrl xmlns="a5d3c5f6-db87-4a12-b16a-735d3d901f44">
      <Url>https://participacion.ins.gov.co/_layouts/15/DocIdRedir.aspx?ID=HWYQJDHH7RAV-695192653-29</Url>
      <Description>HWYQJDHH7RAV-695192653-29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D504F07C-70AB-4810-BDF2-A27DB4536993}"/>
</file>

<file path=customXml/itemProps2.xml><?xml version="1.0" encoding="utf-8"?>
<ds:datastoreItem xmlns:ds="http://schemas.openxmlformats.org/officeDocument/2006/customXml" ds:itemID="{A2F930A9-FD05-4307-9C1A-C26730FDCBB9}">
  <ds:schemaRefs>
    <ds:schemaRef ds:uri="http://schemas.openxmlformats.org/officeDocument/2006/bibliography"/>
  </ds:schemaRefs>
</ds:datastoreItem>
</file>

<file path=customXml/itemProps3.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 ds:uri="dc5999f7-1524-496f-baca-999f8631e659"/>
  </ds:schemaRefs>
</ds:datastoreItem>
</file>

<file path=customXml/itemProps4.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5.xml><?xml version="1.0" encoding="utf-8"?>
<ds:datastoreItem xmlns:ds="http://schemas.openxmlformats.org/officeDocument/2006/customXml" ds:itemID="{8A20AC7A-5F0A-481B-94DE-5496D48B4DE0}"/>
</file>

<file path=customXml/itemProps6.xml><?xml version="1.0" encoding="utf-8"?>
<ds:datastoreItem xmlns:ds="http://schemas.openxmlformats.org/officeDocument/2006/customXml" ds:itemID="{CFC18CA3-19FB-4BD7-8F41-8630BCD6890F}"/>
</file>

<file path=docProps/app.xml><?xml version="1.0" encoding="utf-8"?>
<Properties xmlns="http://schemas.openxmlformats.org/officeDocument/2006/extended-properties" xmlns:vt="http://schemas.openxmlformats.org/officeDocument/2006/docPropsVTypes">
  <Template>Membrete INS (1)</Template>
  <TotalTime>162</TotalTime>
  <Pages>43</Pages>
  <Words>14186</Words>
  <Characters>78027</Characters>
  <Application>Microsoft Office Word</Application>
  <DocSecurity>0</DocSecurity>
  <Lines>650</Lines>
  <Paragraphs>184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NACIONAL DE SALUD. INS</dc:creator>
  <cp:keywords/>
  <dc:description/>
  <cp:lastModifiedBy>Luis Hernando Parra Parra</cp:lastModifiedBy>
  <cp:revision>60</cp:revision>
  <dcterms:created xsi:type="dcterms:W3CDTF">2025-01-10T22:45:00Z</dcterms:created>
  <dcterms:modified xsi:type="dcterms:W3CDTF">2025-01-11T01:41:00Z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0x010100F429A0174E3F85409976F9AC11954BBC</vt:lpwstr>
  </property>
  <property fmtid="{D5CDD505-2E9C-101B-9397-08002B2CF9AE}" pid="3" name="_dlc_DocIdItemGuid">
    <vt:lpwstr>3af8286c-ee73-43cf-ac7f-6b3d7f2c99bb</vt:lpwstr>
  </property>
</Properties>
</file>